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AE" w:rsidRPr="00EA3678" w:rsidRDefault="000D65AE" w:rsidP="000D65AE">
      <w:pPr>
        <w:jc w:val="center"/>
        <w:rPr>
          <w:b/>
        </w:rPr>
      </w:pPr>
      <w:r w:rsidRPr="00EA3678">
        <w:rPr>
          <w:b/>
        </w:rPr>
        <w:t>АДМИНИСТРАЦИЯ</w:t>
      </w:r>
    </w:p>
    <w:p w:rsidR="000D65AE" w:rsidRPr="00EA3678" w:rsidRDefault="000D65AE" w:rsidP="000D65AE">
      <w:pPr>
        <w:jc w:val="center"/>
        <w:rPr>
          <w:b/>
        </w:rPr>
      </w:pPr>
      <w:r w:rsidRPr="00EA3678">
        <w:rPr>
          <w:b/>
        </w:rPr>
        <w:t>МУНИЦИПАЛЬНОГО ОБРАЗОВАНИЯ БЕЛОГОРСКИЙ СЕЛЬСОВЕТ</w:t>
      </w:r>
    </w:p>
    <w:p w:rsidR="000D65AE" w:rsidRPr="00EA3678" w:rsidRDefault="000D65AE" w:rsidP="000D65AE">
      <w:pPr>
        <w:jc w:val="center"/>
        <w:rPr>
          <w:b/>
        </w:rPr>
      </w:pPr>
      <w:r w:rsidRPr="00EA3678">
        <w:rPr>
          <w:b/>
        </w:rPr>
        <w:t>БЕЛЯЕВСКОГО РАЙОНА ОРЕНБУРГСКОЙ ОБЛАСТИ</w:t>
      </w:r>
    </w:p>
    <w:p w:rsidR="000D65AE" w:rsidRPr="00EA3678" w:rsidRDefault="000D65AE" w:rsidP="000D65AE">
      <w:pPr>
        <w:jc w:val="center"/>
        <w:rPr>
          <w:b/>
        </w:rPr>
      </w:pPr>
    </w:p>
    <w:p w:rsidR="000D65AE" w:rsidRPr="00EA3678" w:rsidRDefault="000D65AE" w:rsidP="000D65AE">
      <w:pPr>
        <w:jc w:val="center"/>
        <w:rPr>
          <w:b/>
        </w:rPr>
      </w:pPr>
      <w:r w:rsidRPr="00EA3678">
        <w:rPr>
          <w:b/>
        </w:rPr>
        <w:t>ПОСТАНОВЛЕНИЕ</w:t>
      </w:r>
    </w:p>
    <w:p w:rsidR="000D65AE" w:rsidRDefault="000D65AE" w:rsidP="000D65AE">
      <w:pPr>
        <w:jc w:val="center"/>
        <w:rPr>
          <w:b/>
        </w:rPr>
      </w:pPr>
    </w:p>
    <w:p w:rsidR="000D65AE" w:rsidRDefault="000D65AE" w:rsidP="000D65AE">
      <w:pPr>
        <w:jc w:val="center"/>
      </w:pPr>
      <w:r>
        <w:t>п. Белогорский</w:t>
      </w:r>
    </w:p>
    <w:p w:rsidR="000D65AE" w:rsidRDefault="000D65AE" w:rsidP="000D65AE">
      <w:pPr>
        <w:jc w:val="center"/>
      </w:pPr>
    </w:p>
    <w:p w:rsidR="000D65AE" w:rsidRPr="00343EBA" w:rsidRDefault="00DE4078" w:rsidP="000D65AE">
      <w:pPr>
        <w:rPr>
          <w:sz w:val="28"/>
          <w:szCs w:val="28"/>
        </w:rPr>
      </w:pPr>
      <w:r>
        <w:rPr>
          <w:sz w:val="28"/>
          <w:szCs w:val="28"/>
        </w:rPr>
        <w:t>09.03</w:t>
      </w:r>
      <w:r w:rsidR="000D65AE">
        <w:rPr>
          <w:sz w:val="28"/>
          <w:szCs w:val="28"/>
        </w:rPr>
        <w:t>.2022</w:t>
      </w:r>
      <w:r w:rsidR="000D65AE" w:rsidRPr="00343EBA">
        <w:rPr>
          <w:sz w:val="28"/>
          <w:szCs w:val="28"/>
        </w:rPr>
        <w:t xml:space="preserve">          </w:t>
      </w:r>
      <w:r w:rsidR="000D65AE">
        <w:rPr>
          <w:sz w:val="28"/>
          <w:szCs w:val="28"/>
        </w:rPr>
        <w:t xml:space="preserve">                    </w:t>
      </w:r>
      <w:r w:rsidR="000D65AE" w:rsidRPr="00343EBA">
        <w:rPr>
          <w:sz w:val="28"/>
          <w:szCs w:val="28"/>
        </w:rPr>
        <w:t xml:space="preserve">                                                 </w:t>
      </w:r>
      <w:r w:rsidR="000D65AE">
        <w:rPr>
          <w:sz w:val="28"/>
          <w:szCs w:val="28"/>
        </w:rPr>
        <w:t xml:space="preserve">  </w:t>
      </w:r>
      <w:r w:rsidR="000D65AE" w:rsidRPr="00343EBA">
        <w:rPr>
          <w:sz w:val="28"/>
          <w:szCs w:val="28"/>
        </w:rPr>
        <w:t xml:space="preserve">     </w:t>
      </w:r>
      <w:r w:rsidR="00812A98">
        <w:rPr>
          <w:sz w:val="28"/>
          <w:szCs w:val="28"/>
        </w:rPr>
        <w:t xml:space="preserve">      </w:t>
      </w:r>
      <w:r w:rsidR="00B82288">
        <w:rPr>
          <w:sz w:val="28"/>
          <w:szCs w:val="28"/>
        </w:rPr>
        <w:t xml:space="preserve">  </w:t>
      </w:r>
      <w:r w:rsidR="00812A98">
        <w:rPr>
          <w:sz w:val="28"/>
          <w:szCs w:val="28"/>
        </w:rPr>
        <w:t>№</w:t>
      </w:r>
      <w:r w:rsidR="00B82288">
        <w:rPr>
          <w:sz w:val="28"/>
          <w:szCs w:val="28"/>
        </w:rPr>
        <w:t>19</w:t>
      </w:r>
      <w:r w:rsidR="000D65AE" w:rsidRPr="00343EBA">
        <w:rPr>
          <w:sz w:val="28"/>
          <w:szCs w:val="28"/>
        </w:rPr>
        <w:t>-п</w:t>
      </w:r>
    </w:p>
    <w:p w:rsidR="000D65AE" w:rsidRDefault="000D65AE" w:rsidP="00DE4078">
      <w:pPr>
        <w:pStyle w:val="1"/>
        <w:ind w:firstLine="709"/>
      </w:pPr>
    </w:p>
    <w:p w:rsidR="000D65AE" w:rsidRPr="00DE4078" w:rsidRDefault="000D65AE" w:rsidP="000D65AE">
      <w:pPr>
        <w:pStyle w:val="1"/>
        <w:rPr>
          <w:b w:val="0"/>
          <w:color w:val="auto"/>
          <w:sz w:val="28"/>
          <w:szCs w:val="28"/>
        </w:rPr>
      </w:pPr>
      <w:r w:rsidRPr="00DE4078">
        <w:rPr>
          <w:b w:val="0"/>
          <w:color w:val="auto"/>
          <w:sz w:val="28"/>
          <w:szCs w:val="28"/>
        </w:rPr>
        <w:t>Об утверждении Порядка определения размера арендной платы за земельные участки, находящиеся в муниципальной собственности муниципального образования Белогорский сельсовет Беляевского  района Оренбургской области, предоставленные в аренду без торгов</w:t>
      </w:r>
    </w:p>
    <w:p w:rsidR="000D65AE" w:rsidRDefault="000D65AE" w:rsidP="000D65AE"/>
    <w:p w:rsidR="000D65AE" w:rsidRPr="000D65AE" w:rsidRDefault="000D65AE" w:rsidP="000D65AE">
      <w:pPr>
        <w:rPr>
          <w:sz w:val="28"/>
          <w:szCs w:val="28"/>
        </w:rPr>
      </w:pPr>
      <w:proofErr w:type="gramStart"/>
      <w:r w:rsidRPr="000D65AE">
        <w:rPr>
          <w:sz w:val="28"/>
          <w:szCs w:val="28"/>
        </w:rPr>
        <w:t xml:space="preserve">В соответствии с </w:t>
      </w:r>
      <w:r w:rsidRPr="00DE4078">
        <w:rPr>
          <w:rStyle w:val="a3"/>
          <w:color w:val="auto"/>
          <w:sz w:val="28"/>
          <w:szCs w:val="28"/>
        </w:rPr>
        <w:t>подпунктом 3 пункта 3 статьи 39.7</w:t>
      </w:r>
      <w:r w:rsidRPr="00DE4078">
        <w:rPr>
          <w:sz w:val="28"/>
          <w:szCs w:val="28"/>
        </w:rPr>
        <w:t xml:space="preserve"> Земельного кодекса Российской Федерации, </w:t>
      </w:r>
      <w:r w:rsidRPr="00DE4078">
        <w:rPr>
          <w:rStyle w:val="a3"/>
          <w:color w:val="auto"/>
          <w:sz w:val="28"/>
          <w:szCs w:val="28"/>
        </w:rPr>
        <w:t>Федеральным законом</w:t>
      </w:r>
      <w:r w:rsidRPr="00DE4078">
        <w:rPr>
          <w:sz w:val="28"/>
          <w:szCs w:val="28"/>
        </w:rPr>
        <w:t xml:space="preserve"> от 06.10.2003 г. N 131-ФЗ "Об общих принципах организации местного самоуправления в Российской Федерации", </w:t>
      </w:r>
      <w:r w:rsidRPr="00DE4078">
        <w:rPr>
          <w:rStyle w:val="a3"/>
          <w:color w:val="auto"/>
          <w:sz w:val="28"/>
          <w:szCs w:val="28"/>
        </w:rPr>
        <w:t>Постановлением</w:t>
      </w:r>
      <w:r w:rsidRPr="00DE4078">
        <w:rPr>
          <w:sz w:val="28"/>
          <w:szCs w:val="28"/>
        </w:rPr>
        <w:t xml:space="preserve"> Правительства РФ о</w:t>
      </w:r>
      <w:r w:rsidRPr="000D65AE">
        <w:rPr>
          <w:sz w:val="28"/>
          <w:szCs w:val="28"/>
        </w:rPr>
        <w:t>т 16.07.2009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w:t>
      </w:r>
      <w:proofErr w:type="gramEnd"/>
      <w:r w:rsidRPr="000D65AE">
        <w:rPr>
          <w:sz w:val="28"/>
          <w:szCs w:val="28"/>
        </w:rPr>
        <w:t>, а также порядка, условий и сроков внесения арендной платы за земли, находящиеся в собственности Российской Федерации", руководствуясь Уставом муниципального</w:t>
      </w:r>
      <w:r>
        <w:rPr>
          <w:sz w:val="28"/>
          <w:szCs w:val="28"/>
        </w:rPr>
        <w:t xml:space="preserve"> </w:t>
      </w:r>
      <w:proofErr w:type="gramStart"/>
      <w:r>
        <w:rPr>
          <w:sz w:val="28"/>
          <w:szCs w:val="28"/>
        </w:rPr>
        <w:t>образования</w:t>
      </w:r>
      <w:proofErr w:type="gramEnd"/>
      <w:r>
        <w:rPr>
          <w:sz w:val="28"/>
          <w:szCs w:val="28"/>
        </w:rPr>
        <w:t xml:space="preserve"> Белогорский сельсовет Беляевского</w:t>
      </w:r>
      <w:r w:rsidRPr="000D65AE">
        <w:rPr>
          <w:sz w:val="28"/>
          <w:szCs w:val="28"/>
        </w:rPr>
        <w:t xml:space="preserve"> района Оренбургской области, постановляю:</w:t>
      </w:r>
    </w:p>
    <w:p w:rsidR="000D65AE" w:rsidRPr="000D65AE" w:rsidRDefault="000D65AE" w:rsidP="000D65AE">
      <w:pPr>
        <w:rPr>
          <w:sz w:val="28"/>
          <w:szCs w:val="28"/>
        </w:rPr>
      </w:pPr>
      <w:r w:rsidRPr="000D65AE">
        <w:rPr>
          <w:sz w:val="28"/>
          <w:szCs w:val="28"/>
        </w:rPr>
        <w:t>1. Утвердить Порядок определения размера арендной платы за земельные участки, находящиеся в муниципальной собственности муниципальног</w:t>
      </w:r>
      <w:r>
        <w:rPr>
          <w:sz w:val="28"/>
          <w:szCs w:val="28"/>
        </w:rPr>
        <w:t>о образования Белогорский сельсовет Беляевского</w:t>
      </w:r>
      <w:r w:rsidRPr="000D65AE">
        <w:rPr>
          <w:sz w:val="28"/>
          <w:szCs w:val="28"/>
        </w:rPr>
        <w:t xml:space="preserve"> района Оренбургской области, предоставленные в аренду без торгов согласно приложению к настоящему постановлению.</w:t>
      </w:r>
    </w:p>
    <w:p w:rsidR="000D65AE" w:rsidRPr="000D65AE" w:rsidRDefault="000D65AE" w:rsidP="000D65AE">
      <w:pPr>
        <w:rPr>
          <w:sz w:val="28"/>
          <w:szCs w:val="28"/>
        </w:rPr>
      </w:pPr>
      <w:r w:rsidRPr="000D65AE">
        <w:rPr>
          <w:sz w:val="28"/>
          <w:szCs w:val="28"/>
        </w:rPr>
        <w:t>2. </w:t>
      </w:r>
      <w:proofErr w:type="gramStart"/>
      <w:r w:rsidRPr="000D65AE">
        <w:rPr>
          <w:sz w:val="28"/>
          <w:szCs w:val="28"/>
        </w:rPr>
        <w:t>Контроль за</w:t>
      </w:r>
      <w:proofErr w:type="gramEnd"/>
      <w:r w:rsidRPr="000D65AE">
        <w:rPr>
          <w:sz w:val="28"/>
          <w:szCs w:val="28"/>
        </w:rPr>
        <w:t xml:space="preserve"> исполнением настоящего постановления оставляю за собой.</w:t>
      </w:r>
    </w:p>
    <w:p w:rsidR="000D65AE" w:rsidRDefault="000D65AE" w:rsidP="000D65AE">
      <w:pPr>
        <w:rPr>
          <w:sz w:val="28"/>
          <w:szCs w:val="28"/>
        </w:rPr>
      </w:pPr>
      <w:r w:rsidRPr="000D65AE">
        <w:rPr>
          <w:sz w:val="28"/>
          <w:szCs w:val="28"/>
        </w:rPr>
        <w:t xml:space="preserve">3. Настоящее постановление вступает в силу </w:t>
      </w:r>
      <w:r>
        <w:rPr>
          <w:sz w:val="28"/>
          <w:szCs w:val="28"/>
        </w:rPr>
        <w:t>после официального опубликования</w:t>
      </w:r>
      <w:r w:rsidRPr="000D65AE">
        <w:rPr>
          <w:sz w:val="28"/>
          <w:szCs w:val="28"/>
        </w:rPr>
        <w:t xml:space="preserve"> и подлежит размещению на официальном сайте администрации муни</w:t>
      </w:r>
      <w:r>
        <w:rPr>
          <w:sz w:val="28"/>
          <w:szCs w:val="28"/>
        </w:rPr>
        <w:t>ципального образования Белогорский сельсовет</w:t>
      </w:r>
      <w:r w:rsidRPr="000D65AE">
        <w:rPr>
          <w:sz w:val="28"/>
          <w:szCs w:val="28"/>
        </w:rPr>
        <w:t>.</w:t>
      </w:r>
    </w:p>
    <w:p w:rsidR="000D65AE" w:rsidRDefault="000D65AE" w:rsidP="000D65AE">
      <w:pPr>
        <w:ind w:left="-850" w:firstLine="862"/>
        <w:rPr>
          <w:sz w:val="28"/>
          <w:szCs w:val="28"/>
        </w:rPr>
      </w:pPr>
    </w:p>
    <w:p w:rsidR="00DE4078" w:rsidRDefault="00DE4078" w:rsidP="000D65AE">
      <w:pPr>
        <w:ind w:left="-850" w:firstLine="862"/>
        <w:rPr>
          <w:sz w:val="28"/>
          <w:szCs w:val="28"/>
        </w:rPr>
      </w:pPr>
    </w:p>
    <w:p w:rsidR="000D65AE" w:rsidRDefault="000D65AE" w:rsidP="000D65AE">
      <w:pPr>
        <w:ind w:left="-850" w:firstLine="862"/>
        <w:rPr>
          <w:sz w:val="28"/>
          <w:szCs w:val="28"/>
        </w:rPr>
      </w:pPr>
      <w:r>
        <w:rPr>
          <w:sz w:val="28"/>
          <w:szCs w:val="28"/>
        </w:rPr>
        <w:t xml:space="preserve">Глава администрации </w:t>
      </w:r>
    </w:p>
    <w:p w:rsidR="00812A98" w:rsidRDefault="000D65AE" w:rsidP="000D65AE">
      <w:pPr>
        <w:ind w:left="-850" w:firstLine="862"/>
        <w:rPr>
          <w:sz w:val="28"/>
          <w:szCs w:val="28"/>
        </w:rPr>
      </w:pPr>
      <w:r>
        <w:rPr>
          <w:sz w:val="28"/>
          <w:szCs w:val="28"/>
        </w:rPr>
        <w:t xml:space="preserve">муниципального образования                                                        </w:t>
      </w:r>
    </w:p>
    <w:p w:rsidR="000D65AE" w:rsidRDefault="00812A98" w:rsidP="000D65AE">
      <w:pPr>
        <w:ind w:left="-850" w:firstLine="862"/>
        <w:rPr>
          <w:sz w:val="28"/>
          <w:szCs w:val="28"/>
        </w:rPr>
      </w:pPr>
      <w:r>
        <w:rPr>
          <w:sz w:val="28"/>
          <w:szCs w:val="28"/>
        </w:rPr>
        <w:t xml:space="preserve">Белогорский сельсовет                                                                     </w:t>
      </w:r>
      <w:bookmarkStart w:id="0" w:name="_GoBack"/>
      <w:bookmarkEnd w:id="0"/>
      <w:r w:rsidR="000D65AE">
        <w:rPr>
          <w:sz w:val="28"/>
          <w:szCs w:val="28"/>
        </w:rPr>
        <w:t>И.В.</w:t>
      </w:r>
      <w:r w:rsidR="00DE4078">
        <w:rPr>
          <w:sz w:val="28"/>
          <w:szCs w:val="28"/>
        </w:rPr>
        <w:t xml:space="preserve"> </w:t>
      </w:r>
      <w:proofErr w:type="gramStart"/>
      <w:r w:rsidR="000D65AE">
        <w:rPr>
          <w:sz w:val="28"/>
          <w:szCs w:val="28"/>
        </w:rPr>
        <w:t>Карих</w:t>
      </w:r>
      <w:proofErr w:type="gramEnd"/>
    </w:p>
    <w:p w:rsidR="000D65AE" w:rsidRDefault="000D65AE" w:rsidP="000D65AE">
      <w:pPr>
        <w:ind w:left="-850" w:firstLine="862"/>
        <w:rPr>
          <w:sz w:val="28"/>
          <w:szCs w:val="28"/>
        </w:rPr>
      </w:pPr>
    </w:p>
    <w:p w:rsidR="009E35EF" w:rsidRDefault="009E35EF" w:rsidP="000D65AE">
      <w:pPr>
        <w:ind w:left="-850" w:firstLine="862"/>
        <w:rPr>
          <w:sz w:val="28"/>
          <w:szCs w:val="28"/>
        </w:rPr>
      </w:pPr>
    </w:p>
    <w:p w:rsidR="009E35EF" w:rsidRDefault="009E35EF" w:rsidP="000D65AE">
      <w:pPr>
        <w:ind w:left="-850" w:firstLine="862"/>
        <w:rPr>
          <w:sz w:val="28"/>
          <w:szCs w:val="28"/>
        </w:rPr>
      </w:pPr>
    </w:p>
    <w:p w:rsidR="009E35EF" w:rsidRDefault="009E35EF" w:rsidP="000D65AE">
      <w:pPr>
        <w:ind w:left="-850" w:firstLine="862"/>
        <w:rPr>
          <w:sz w:val="28"/>
          <w:szCs w:val="28"/>
        </w:rPr>
      </w:pPr>
    </w:p>
    <w:p w:rsidR="009E35EF" w:rsidRDefault="009E35EF" w:rsidP="000D65AE">
      <w:pPr>
        <w:ind w:left="-850" w:firstLine="862"/>
        <w:rPr>
          <w:sz w:val="28"/>
          <w:szCs w:val="28"/>
        </w:rPr>
      </w:pPr>
    </w:p>
    <w:p w:rsidR="009E35EF" w:rsidRPr="009E35EF" w:rsidRDefault="009E35EF" w:rsidP="009E35EF">
      <w:pPr>
        <w:rPr>
          <w:rFonts w:ascii="Times New Roman" w:hAnsi="Times New Roman" w:cs="Times New Roman"/>
          <w:color w:val="000000"/>
          <w:spacing w:val="-2"/>
          <w:sz w:val="28"/>
          <w:szCs w:val="28"/>
        </w:rPr>
      </w:pPr>
      <w:r>
        <w:rPr>
          <w:sz w:val="28"/>
          <w:szCs w:val="28"/>
        </w:rPr>
        <w:t xml:space="preserve">                                   </w:t>
      </w:r>
      <w:r w:rsidR="00DE4078">
        <w:rPr>
          <w:sz w:val="28"/>
          <w:szCs w:val="28"/>
        </w:rPr>
        <w:t xml:space="preserve">                        </w:t>
      </w:r>
      <w:r w:rsidRPr="009E35EF">
        <w:rPr>
          <w:rFonts w:ascii="Times New Roman" w:hAnsi="Times New Roman" w:cs="Times New Roman"/>
          <w:color w:val="000000"/>
          <w:spacing w:val="-2"/>
          <w:sz w:val="28"/>
          <w:szCs w:val="28"/>
        </w:rPr>
        <w:t>Приложение</w:t>
      </w:r>
    </w:p>
    <w:p w:rsidR="009E35EF" w:rsidRPr="009E35EF" w:rsidRDefault="009E35EF" w:rsidP="009E35EF">
      <w:pPr>
        <w:widowControl/>
        <w:autoSpaceDE/>
        <w:autoSpaceDN/>
        <w:adjustRightInd/>
        <w:ind w:firstLine="0"/>
        <w:jc w:val="left"/>
        <w:rPr>
          <w:rFonts w:ascii="Times New Roman" w:hAnsi="Times New Roman" w:cs="Times New Roman"/>
          <w:color w:val="000000"/>
          <w:spacing w:val="-2"/>
          <w:sz w:val="28"/>
          <w:szCs w:val="28"/>
        </w:rPr>
      </w:pPr>
    </w:p>
    <w:p w:rsidR="009E35EF" w:rsidRPr="009E35EF" w:rsidRDefault="009E35EF" w:rsidP="009E35EF">
      <w:pPr>
        <w:widowControl/>
        <w:autoSpaceDE/>
        <w:autoSpaceDN/>
        <w:adjustRightInd/>
        <w:ind w:firstLine="0"/>
        <w:jc w:val="left"/>
        <w:rPr>
          <w:rFonts w:ascii="Times New Roman" w:hAnsi="Times New Roman" w:cs="Times New Roman"/>
          <w:color w:val="000000"/>
          <w:spacing w:val="-2"/>
          <w:sz w:val="28"/>
          <w:szCs w:val="28"/>
        </w:rPr>
      </w:pPr>
      <w:r w:rsidRPr="009E35EF">
        <w:rPr>
          <w:rFonts w:ascii="Times New Roman" w:hAnsi="Times New Roman" w:cs="Times New Roman"/>
          <w:color w:val="000000"/>
          <w:spacing w:val="-2"/>
          <w:sz w:val="28"/>
          <w:szCs w:val="28"/>
        </w:rPr>
        <w:t xml:space="preserve">                                                                            УТВЕРЖДАЮ</w:t>
      </w:r>
    </w:p>
    <w:p w:rsidR="009E35EF" w:rsidRPr="009E35EF" w:rsidRDefault="009E35EF" w:rsidP="009E35EF">
      <w:pPr>
        <w:widowControl/>
        <w:autoSpaceDE/>
        <w:autoSpaceDN/>
        <w:adjustRightInd/>
        <w:ind w:firstLine="0"/>
        <w:jc w:val="left"/>
        <w:rPr>
          <w:rFonts w:ascii="Times New Roman" w:hAnsi="Times New Roman" w:cs="Times New Roman"/>
          <w:color w:val="000000"/>
          <w:spacing w:val="-2"/>
          <w:sz w:val="28"/>
          <w:szCs w:val="28"/>
        </w:rPr>
      </w:pPr>
      <w:r w:rsidRPr="009E35EF">
        <w:rPr>
          <w:rFonts w:ascii="Times New Roman" w:hAnsi="Times New Roman" w:cs="Times New Roman"/>
          <w:color w:val="000000"/>
          <w:spacing w:val="-2"/>
          <w:sz w:val="28"/>
          <w:szCs w:val="28"/>
        </w:rPr>
        <w:t xml:space="preserve">                                                                            постановлением администрации</w:t>
      </w:r>
    </w:p>
    <w:p w:rsidR="009E35EF" w:rsidRPr="009E35EF" w:rsidRDefault="009E35EF" w:rsidP="009E35EF">
      <w:pPr>
        <w:widowControl/>
        <w:autoSpaceDE/>
        <w:autoSpaceDN/>
        <w:adjustRightInd/>
        <w:ind w:firstLine="0"/>
        <w:jc w:val="left"/>
        <w:rPr>
          <w:rFonts w:ascii="Times New Roman" w:hAnsi="Times New Roman" w:cs="Times New Roman"/>
          <w:color w:val="000000"/>
          <w:spacing w:val="-2"/>
          <w:sz w:val="28"/>
          <w:szCs w:val="28"/>
        </w:rPr>
      </w:pPr>
      <w:r w:rsidRPr="009E35EF">
        <w:rPr>
          <w:rFonts w:ascii="Times New Roman" w:hAnsi="Times New Roman" w:cs="Times New Roman"/>
          <w:color w:val="000000"/>
          <w:spacing w:val="-2"/>
          <w:sz w:val="28"/>
          <w:szCs w:val="28"/>
        </w:rPr>
        <w:t xml:space="preserve">                                                                            муниципального образования </w:t>
      </w:r>
    </w:p>
    <w:p w:rsidR="009E35EF" w:rsidRPr="009E35EF" w:rsidRDefault="009E35EF" w:rsidP="009E35EF">
      <w:pPr>
        <w:widowControl/>
        <w:autoSpaceDE/>
        <w:autoSpaceDN/>
        <w:adjustRightInd/>
        <w:ind w:firstLine="0"/>
        <w:jc w:val="left"/>
        <w:rPr>
          <w:rFonts w:ascii="Times New Roman" w:hAnsi="Times New Roman" w:cs="Times New Roman"/>
          <w:color w:val="000000"/>
          <w:spacing w:val="-2"/>
          <w:sz w:val="28"/>
          <w:szCs w:val="28"/>
        </w:rPr>
      </w:pPr>
      <w:r w:rsidRPr="009E35EF">
        <w:rPr>
          <w:rFonts w:ascii="Times New Roman" w:hAnsi="Times New Roman" w:cs="Times New Roman"/>
          <w:color w:val="000000"/>
          <w:spacing w:val="-2"/>
          <w:sz w:val="28"/>
          <w:szCs w:val="28"/>
        </w:rPr>
        <w:t xml:space="preserve">                                                                            Белогорский сельсовет</w:t>
      </w:r>
    </w:p>
    <w:p w:rsidR="009E35EF" w:rsidRPr="009E35EF" w:rsidRDefault="009E35EF" w:rsidP="009E35EF">
      <w:pPr>
        <w:widowControl/>
        <w:autoSpaceDE/>
        <w:autoSpaceDN/>
        <w:adjustRightInd/>
        <w:ind w:firstLine="0"/>
        <w:jc w:val="left"/>
        <w:rPr>
          <w:rFonts w:ascii="Times New Roman" w:hAnsi="Times New Roman" w:cs="Times New Roman"/>
          <w:color w:val="000000"/>
          <w:spacing w:val="-2"/>
          <w:sz w:val="28"/>
          <w:szCs w:val="28"/>
        </w:rPr>
      </w:pPr>
      <w:r w:rsidRPr="009E35EF">
        <w:rPr>
          <w:rFonts w:ascii="Times New Roman" w:hAnsi="Times New Roman" w:cs="Times New Roman"/>
          <w:color w:val="000000"/>
          <w:spacing w:val="-2"/>
          <w:sz w:val="28"/>
          <w:szCs w:val="28"/>
        </w:rPr>
        <w:t xml:space="preserve">                                                                            Беляевского района </w:t>
      </w:r>
    </w:p>
    <w:p w:rsidR="009E35EF" w:rsidRPr="009E35EF" w:rsidRDefault="009E35EF" w:rsidP="009E35EF">
      <w:pPr>
        <w:widowControl/>
        <w:autoSpaceDE/>
        <w:autoSpaceDN/>
        <w:adjustRightInd/>
        <w:ind w:firstLine="0"/>
        <w:jc w:val="left"/>
        <w:rPr>
          <w:rFonts w:ascii="Times New Roman" w:hAnsi="Times New Roman" w:cs="Times New Roman"/>
          <w:color w:val="000000"/>
          <w:spacing w:val="-2"/>
          <w:sz w:val="28"/>
          <w:szCs w:val="28"/>
        </w:rPr>
      </w:pPr>
      <w:r w:rsidRPr="009E35EF">
        <w:rPr>
          <w:rFonts w:ascii="Times New Roman" w:hAnsi="Times New Roman" w:cs="Times New Roman"/>
          <w:color w:val="000000"/>
          <w:spacing w:val="-2"/>
          <w:sz w:val="28"/>
          <w:szCs w:val="28"/>
        </w:rPr>
        <w:t xml:space="preserve">                                                                            Оренбургской области</w:t>
      </w:r>
    </w:p>
    <w:p w:rsidR="009E35EF" w:rsidRPr="009E35EF" w:rsidRDefault="009E35EF" w:rsidP="009E35EF">
      <w:pPr>
        <w:widowControl/>
        <w:tabs>
          <w:tab w:val="left" w:pos="3825"/>
        </w:tabs>
        <w:autoSpaceDE/>
        <w:autoSpaceDN/>
        <w:adjustRightInd/>
        <w:ind w:firstLine="0"/>
        <w:jc w:val="center"/>
        <w:rPr>
          <w:rFonts w:ascii="Times New Roman" w:hAnsi="Times New Roman" w:cs="Times New Roman"/>
          <w:sz w:val="28"/>
          <w:szCs w:val="28"/>
        </w:rPr>
      </w:pPr>
      <w:r w:rsidRPr="009E35EF">
        <w:rPr>
          <w:rFonts w:ascii="Times New Roman" w:hAnsi="Times New Roman" w:cs="Times New Roman"/>
          <w:color w:val="000000"/>
          <w:spacing w:val="-2"/>
          <w:sz w:val="28"/>
          <w:szCs w:val="28"/>
        </w:rPr>
        <w:t xml:space="preserve">                                   </w:t>
      </w:r>
      <w:r w:rsidR="00DE4078">
        <w:rPr>
          <w:rFonts w:ascii="Times New Roman" w:hAnsi="Times New Roman" w:cs="Times New Roman"/>
          <w:color w:val="000000"/>
          <w:spacing w:val="-2"/>
          <w:sz w:val="28"/>
          <w:szCs w:val="28"/>
        </w:rPr>
        <w:t xml:space="preserve">              от 09.03.2022 № 19</w:t>
      </w:r>
      <w:r w:rsidRPr="009E35EF">
        <w:rPr>
          <w:rFonts w:ascii="Times New Roman" w:hAnsi="Times New Roman" w:cs="Times New Roman"/>
          <w:color w:val="000000"/>
          <w:spacing w:val="-2"/>
          <w:sz w:val="28"/>
          <w:szCs w:val="28"/>
        </w:rPr>
        <w:t>-п</w:t>
      </w:r>
    </w:p>
    <w:p w:rsidR="009E35EF" w:rsidRDefault="009E35EF" w:rsidP="000D65AE">
      <w:pPr>
        <w:ind w:left="-850" w:firstLine="862"/>
        <w:rPr>
          <w:sz w:val="28"/>
          <w:szCs w:val="28"/>
        </w:rPr>
      </w:pPr>
    </w:p>
    <w:p w:rsidR="009E35EF" w:rsidRDefault="009E35EF" w:rsidP="000D65AE">
      <w:pPr>
        <w:ind w:left="-850" w:firstLine="862"/>
        <w:rPr>
          <w:sz w:val="28"/>
          <w:szCs w:val="28"/>
        </w:rPr>
      </w:pPr>
    </w:p>
    <w:p w:rsidR="009E35EF" w:rsidRDefault="009E35EF" w:rsidP="000D65AE">
      <w:pPr>
        <w:ind w:left="-850" w:firstLine="862"/>
        <w:rPr>
          <w:sz w:val="28"/>
          <w:szCs w:val="28"/>
        </w:rPr>
      </w:pPr>
    </w:p>
    <w:p w:rsidR="009E35EF" w:rsidRPr="009E35EF" w:rsidRDefault="009E35EF" w:rsidP="009E35EF">
      <w:pPr>
        <w:ind w:firstLine="0"/>
        <w:jc w:val="center"/>
        <w:rPr>
          <w:rFonts w:ascii="Times New Roman" w:hAnsi="Times New Roman" w:cs="Times New Roman"/>
          <w:sz w:val="28"/>
          <w:szCs w:val="28"/>
        </w:rPr>
      </w:pPr>
      <w:r w:rsidRPr="009E35EF">
        <w:rPr>
          <w:rFonts w:ascii="Times New Roman" w:hAnsi="Times New Roman" w:cs="Times New Roman"/>
          <w:sz w:val="28"/>
          <w:szCs w:val="28"/>
        </w:rPr>
        <w:t>Порядок</w:t>
      </w:r>
    </w:p>
    <w:p w:rsidR="009E35EF" w:rsidRPr="009E35EF" w:rsidRDefault="009E35EF" w:rsidP="009E35EF">
      <w:pPr>
        <w:ind w:firstLine="0"/>
        <w:jc w:val="center"/>
        <w:rPr>
          <w:rFonts w:ascii="Times New Roman" w:hAnsi="Times New Roman" w:cs="Times New Roman"/>
          <w:sz w:val="28"/>
          <w:szCs w:val="28"/>
        </w:rPr>
      </w:pPr>
      <w:r w:rsidRPr="009E35EF">
        <w:rPr>
          <w:rFonts w:ascii="Times New Roman" w:hAnsi="Times New Roman" w:cs="Times New Roman"/>
          <w:sz w:val="28"/>
          <w:szCs w:val="28"/>
        </w:rPr>
        <w:t>определения размера арендной платы за земельные участки, находящиеся в муниципальной собственности муниципального образования</w:t>
      </w:r>
    </w:p>
    <w:p w:rsidR="009E35EF" w:rsidRPr="009E35EF" w:rsidRDefault="009E35EF" w:rsidP="009E35EF">
      <w:pPr>
        <w:ind w:firstLine="0"/>
        <w:jc w:val="center"/>
        <w:rPr>
          <w:rFonts w:ascii="Times New Roman" w:hAnsi="Times New Roman" w:cs="Times New Roman"/>
          <w:sz w:val="28"/>
          <w:szCs w:val="28"/>
        </w:rPr>
      </w:pPr>
      <w:r w:rsidRPr="009E35EF">
        <w:rPr>
          <w:rFonts w:ascii="Times New Roman" w:hAnsi="Times New Roman" w:cs="Times New Roman"/>
          <w:sz w:val="28"/>
          <w:szCs w:val="28"/>
        </w:rPr>
        <w:t>Белогорский сельсовет Беляевского района Оренбургской области,</w:t>
      </w:r>
    </w:p>
    <w:p w:rsidR="009E35EF" w:rsidRPr="009E35EF" w:rsidRDefault="009E35EF" w:rsidP="009E35EF">
      <w:pPr>
        <w:ind w:firstLine="0"/>
        <w:jc w:val="center"/>
        <w:rPr>
          <w:rFonts w:ascii="Times New Roman" w:hAnsi="Times New Roman" w:cs="Times New Roman"/>
          <w:sz w:val="28"/>
          <w:szCs w:val="28"/>
        </w:rPr>
      </w:pPr>
      <w:proofErr w:type="gramStart"/>
      <w:r w:rsidRPr="009E35EF">
        <w:rPr>
          <w:rFonts w:ascii="Times New Roman" w:hAnsi="Times New Roman" w:cs="Times New Roman"/>
          <w:sz w:val="28"/>
          <w:szCs w:val="28"/>
        </w:rPr>
        <w:t>предоставленные</w:t>
      </w:r>
      <w:proofErr w:type="gramEnd"/>
      <w:r w:rsidRPr="009E35EF">
        <w:rPr>
          <w:rFonts w:ascii="Times New Roman" w:hAnsi="Times New Roman" w:cs="Times New Roman"/>
          <w:sz w:val="28"/>
          <w:szCs w:val="28"/>
        </w:rPr>
        <w:t xml:space="preserve"> в аренду без торгов</w:t>
      </w:r>
    </w:p>
    <w:p w:rsidR="009E35EF" w:rsidRPr="009E35EF" w:rsidRDefault="009E35EF" w:rsidP="009E35EF">
      <w:pPr>
        <w:rPr>
          <w:rFonts w:ascii="Times New Roman" w:hAnsi="Times New Roman" w:cs="Times New Roman"/>
          <w:sz w:val="28"/>
          <w:szCs w:val="28"/>
        </w:rPr>
      </w:pP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1. Настоящий Порядок устанавливает правила определения размера арендной платы за земельные участки, находящиеся в муниципальной собственности муниципального образования Белогорский сельсовет Беляевского  района Оренбургской области, предоставленные в аренду без торгов (далее - земельные участки), если иное не установлено федеральными законами.</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2. Размер арендной платы при аренде земельных участков в расчете на год определяется одним из следующих способов:</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1) на основании кадастровой стоимости земельных участков;</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2) по результатам торгов, проводимых в форме аукциона;</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3) в соответствии со ставками арендной платы, утвержденными Федеральной службой государственной регистрации, кадастра и картографии;</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4) на основании рыночной стоимости права аренды земельных участков, определяемой в соответствии с законодательством Российской Федерации об оценочной деятельности.</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3. В случае предоставления земельного участка в аренду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1) 0,01 процента в отношении:</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xml:space="preserve">-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w:t>
      </w:r>
      <w:r w:rsidRPr="009E35EF">
        <w:rPr>
          <w:rFonts w:ascii="Times New Roman" w:hAnsi="Times New Roman" w:cs="Times New Roman"/>
          <w:sz w:val="28"/>
          <w:szCs w:val="28"/>
        </w:rPr>
        <w:lastRenderedPageBreak/>
        <w:t>налоговая база в результате уменьшения на не облагаемую налогом сумму принимается равной нулю;</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земельного участка, изъятого из оборота, если земельный участок в случаях, установленных федеральными законами, может быть передан в аренду;</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2) 0,6 процента в отношении:</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сенокошения или выпаса сельскохозяйственных животных;</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земельного участка, предназначенного для ведения сельскохозяйственного производства;</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3) 1,5 процента в отношении:</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xml:space="preserve">- земельного участка в случае заключения договора аренды в соответствии с </w:t>
      </w:r>
      <w:r w:rsidRPr="00DE4078">
        <w:rPr>
          <w:rFonts w:ascii="Times New Roman" w:hAnsi="Times New Roman" w:cs="Times New Roman"/>
          <w:sz w:val="28"/>
          <w:szCs w:val="28"/>
        </w:rPr>
        <w:t xml:space="preserve">пунктом 5 статьи 39.7 </w:t>
      </w:r>
      <w:r w:rsidRPr="009E35EF">
        <w:rPr>
          <w:rFonts w:ascii="Times New Roman" w:hAnsi="Times New Roman" w:cs="Times New Roman"/>
          <w:sz w:val="28"/>
          <w:szCs w:val="28"/>
        </w:rPr>
        <w:t>Земельного кодекса Российской Федерации, но не выше размера земельного налога, рассчитанного в отношении такого земельного участка;</w:t>
      </w:r>
    </w:p>
    <w:p w:rsidR="009E35EF" w:rsidRPr="009E35EF" w:rsidRDefault="009E35EF" w:rsidP="009E35EF">
      <w:pPr>
        <w:rPr>
          <w:rFonts w:ascii="Times New Roman" w:hAnsi="Times New Roman" w:cs="Times New Roman"/>
          <w:sz w:val="28"/>
          <w:szCs w:val="28"/>
        </w:rPr>
      </w:pPr>
      <w:proofErr w:type="gramStart"/>
      <w:r w:rsidRPr="009E35EF">
        <w:rPr>
          <w:rFonts w:ascii="Times New Roman" w:hAnsi="Times New Roman" w:cs="Times New Roman"/>
          <w:sz w:val="28"/>
          <w:szCs w:val="28"/>
        </w:rPr>
        <w:t>- земельного участка в случаях, не указанных в подпунктах 1-2 пункта 3 и пункте 5 настоящего Порядка,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но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w:t>
      </w:r>
      <w:proofErr w:type="gramEnd"/>
      <w:r w:rsidRPr="009E35EF">
        <w:rPr>
          <w:rFonts w:ascii="Times New Roman" w:hAnsi="Times New Roman" w:cs="Times New Roman"/>
          <w:sz w:val="28"/>
          <w:szCs w:val="28"/>
        </w:rPr>
        <w:t xml:space="preserve"> в собственность отсутствуют;</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4) 2 процентов в отношении:</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xml:space="preserve">- земельного участка, предоставленного </w:t>
      </w:r>
      <w:proofErr w:type="spellStart"/>
      <w:r w:rsidRPr="009E35EF">
        <w:rPr>
          <w:rFonts w:ascii="Times New Roman" w:hAnsi="Times New Roman" w:cs="Times New Roman"/>
          <w:sz w:val="28"/>
          <w:szCs w:val="28"/>
        </w:rPr>
        <w:t>недропользователю</w:t>
      </w:r>
      <w:proofErr w:type="spellEnd"/>
      <w:r w:rsidRPr="009E35EF">
        <w:rPr>
          <w:rFonts w:ascii="Times New Roman" w:hAnsi="Times New Roman" w:cs="Times New Roman"/>
          <w:sz w:val="28"/>
          <w:szCs w:val="28"/>
        </w:rPr>
        <w:t xml:space="preserve"> для проведения работ, связанных с пользованием недрами;</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lastRenderedPageBreak/>
        <w:t>- земельного участка, на котором отсутствуют здания, сооружения, объекты незавершенного строительства, в случаях, не указанных в подпунктах 1 - 3 настоящего пункта и пункте 5 настоящего Порядка.</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4. 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5. Арендная плата рассчитывается в соответствии со ставками арендной платы, утвержденными Федеральной службой государственной регистрации, кадастра и картографии, в отношении земельных участков, которые предоставлены без проведения торгов для размещения:</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инфраструктуры железнодорожного транспорта общего и не общего пользования;</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линий метрополитена;</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линий электропередачи, линий связи, в том числе линейно-кабельных сооружений;</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трубопроводов и иных объектов, используемых в сфере тепло-, водоснабжения, водоотведения и очистки сточных вод;</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объектов, непосредственно используемых для утилизации (захоронения) твердых бытовых отходов;</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гидроэлектростанций, тепловых станций и других электростанций, обслуживающих их сооружений и объектов,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объектов космической инфраструктуры;</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объектов, расположенных в пределах территории особой экономической зоны;</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аэродромов, вертодромов и посадочных площадок, аэропортов, объектов единой системы организации воздушного движения;</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объектов спорта.</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xml:space="preserve">Ставки арендной платы в отношении указанных земельных участков </w:t>
      </w:r>
      <w:r w:rsidRPr="009E35EF">
        <w:rPr>
          <w:rFonts w:ascii="Times New Roman" w:hAnsi="Times New Roman" w:cs="Times New Roman"/>
          <w:sz w:val="28"/>
          <w:szCs w:val="28"/>
        </w:rPr>
        <w:lastRenderedPageBreak/>
        <w:t>утверждаются Федеральной службой государственной регистрации, кадастра и картографии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соответствующих отраслях экономики.</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5.1. </w:t>
      </w:r>
      <w:proofErr w:type="gramStart"/>
      <w:r w:rsidRPr="009E35EF">
        <w:rPr>
          <w:rFonts w:ascii="Times New Roman" w:hAnsi="Times New Roman" w:cs="Times New Roman"/>
          <w:sz w:val="28"/>
          <w:szCs w:val="28"/>
        </w:rPr>
        <w:t>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5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w:t>
      </w:r>
      <w:proofErr w:type="gramEnd"/>
      <w:r w:rsidRPr="009E35EF">
        <w:rPr>
          <w:rFonts w:ascii="Times New Roman" w:hAnsi="Times New Roman" w:cs="Times New Roman"/>
          <w:sz w:val="28"/>
          <w:szCs w:val="28"/>
        </w:rPr>
        <w:t xml:space="preserve"> в собственность отсутствуют, размер арендной платы определяется в размере земельного налога.</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6. </w:t>
      </w:r>
      <w:proofErr w:type="gramStart"/>
      <w:r w:rsidRPr="009E35EF">
        <w:rPr>
          <w:rFonts w:ascii="Times New Roman" w:hAnsi="Times New Roman" w:cs="Times New Roman"/>
          <w:sz w:val="28"/>
          <w:szCs w:val="28"/>
        </w:rPr>
        <w:t>Ежегодный размер арендной платы за земельный участок, на котором расположены здания, сооружения, объекты незавершенного строительства, в случаях, не указанных в пунктах 3 - 5 настоящего Порядка, определяется как частное, полученное в результате деления рыночной стоимости права аренды,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 аренды земельного</w:t>
      </w:r>
      <w:proofErr w:type="gramEnd"/>
      <w:r w:rsidRPr="009E35EF">
        <w:rPr>
          <w:rFonts w:ascii="Times New Roman" w:hAnsi="Times New Roman" w:cs="Times New Roman"/>
          <w:sz w:val="28"/>
          <w:szCs w:val="28"/>
        </w:rPr>
        <w:t xml:space="preserve"> участка.</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7. </w:t>
      </w:r>
      <w:proofErr w:type="gramStart"/>
      <w:r w:rsidRPr="009E35EF">
        <w:rPr>
          <w:rFonts w:ascii="Times New Roman" w:hAnsi="Times New Roman" w:cs="Times New Roman"/>
          <w:sz w:val="28"/>
          <w:szCs w:val="28"/>
        </w:rPr>
        <w:t>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w:t>
      </w:r>
      <w:proofErr w:type="gramEnd"/>
      <w:r w:rsidRPr="009E35EF">
        <w:rPr>
          <w:rFonts w:ascii="Times New Roman" w:hAnsi="Times New Roman" w:cs="Times New Roman"/>
          <w:sz w:val="28"/>
          <w:szCs w:val="28"/>
        </w:rPr>
        <w:t xml:space="preserve"> земельным законодательством Российской Федерации.</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 xml:space="preserve">8. При заключении договора аренды земельного участка предусматривается в таком договоре случаи и периодичность изменения арендной платы за пользование земельным участком. </w:t>
      </w:r>
      <w:proofErr w:type="gramStart"/>
      <w:r w:rsidRPr="009E35EF">
        <w:rPr>
          <w:rFonts w:ascii="Times New Roman" w:hAnsi="Times New Roman" w:cs="Times New Roman"/>
          <w:sz w:val="28"/>
          <w:szCs w:val="28"/>
        </w:rPr>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w:t>
      </w:r>
      <w:proofErr w:type="gramEnd"/>
      <w:r w:rsidRPr="009E35EF">
        <w:rPr>
          <w:rFonts w:ascii="Times New Roman" w:hAnsi="Times New Roman" w:cs="Times New Roman"/>
          <w:sz w:val="28"/>
          <w:szCs w:val="28"/>
        </w:rPr>
        <w:t xml:space="preserve"> договор аренды.</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В случае уточнения предусмотренных пунктами 3, 5 и 6 настоящего Порядка условий, в соответствии с которыми определяется размер арендной платы за земельный участок, арендная плата подлежит перерасчету, но не чаще одного раза в год.</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lastRenderedPageBreak/>
        <w:t>9.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предусматривается в таком договоре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пункте 8 настоящего Порядка, не проводится.</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10. При заключении договора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предусматривается в таком договоре возможность изменения арендной платы в связи с изменением рыночной стоимости права аренды земельного участка,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В случае изменения рыночной стоимости права аренды размер уровня инфляции, указанный в пункте 8 настоящего Порядка, не применяется.</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11.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9E35EF" w:rsidRPr="009E35EF" w:rsidRDefault="009E35EF" w:rsidP="009E35EF">
      <w:pPr>
        <w:rPr>
          <w:rFonts w:ascii="Times New Roman" w:hAnsi="Times New Roman" w:cs="Times New Roman"/>
          <w:sz w:val="28"/>
          <w:szCs w:val="28"/>
        </w:rPr>
      </w:pPr>
      <w:r w:rsidRPr="009E35EF">
        <w:rPr>
          <w:rFonts w:ascii="Times New Roman" w:hAnsi="Times New Roman" w:cs="Times New Roman"/>
          <w:sz w:val="28"/>
          <w:szCs w:val="28"/>
        </w:rPr>
        <w:t>12. При заключении договора аренды земельного участка предусмотреть в таком договоре, что арендная плата перечисляется не реже 1 раза в год в безналичной форме на счета территориальных органов Федерального казначейства для ее распределения указанными территориальными органами в соответствии с бюджетным законодательством Российской Федерации.</w:t>
      </w:r>
    </w:p>
    <w:p w:rsidR="009E35EF" w:rsidRPr="009E35EF" w:rsidRDefault="009E35EF" w:rsidP="000D65AE">
      <w:pPr>
        <w:ind w:left="-850" w:firstLine="862"/>
        <w:rPr>
          <w:rFonts w:ascii="Times New Roman" w:hAnsi="Times New Roman" w:cs="Times New Roman"/>
          <w:sz w:val="28"/>
          <w:szCs w:val="28"/>
        </w:rPr>
      </w:pPr>
    </w:p>
    <w:sectPr w:rsidR="009E35EF" w:rsidRPr="009E3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40B"/>
    <w:rsid w:val="000D65AE"/>
    <w:rsid w:val="001D0EAD"/>
    <w:rsid w:val="007D3345"/>
    <w:rsid w:val="00812A98"/>
    <w:rsid w:val="009E35EF"/>
    <w:rsid w:val="00B82288"/>
    <w:rsid w:val="00DE4078"/>
    <w:rsid w:val="00E80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5A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0D65A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65AE"/>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uiPriority w:val="99"/>
    <w:rsid w:val="000D65AE"/>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5A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0D65A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65AE"/>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uiPriority w:val="99"/>
    <w:rsid w:val="000D65AE"/>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2075</Words>
  <Characters>11833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2022-03-21T12:43:00Z</dcterms:created>
  <dcterms:modified xsi:type="dcterms:W3CDTF">2022-06-15T04:30:00Z</dcterms:modified>
</cp:coreProperties>
</file>