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8F2F35A" w14:textId="77777777" w:rsidR="00CF75BF" w:rsidRPr="00943B04" w:rsidRDefault="00CF75BF" w:rsidP="00CF75BF">
      <w:pPr>
        <w:pStyle w:val="ac"/>
        <w:spacing w:after="0" w:line="240" w:lineRule="auto"/>
        <w:ind w:left="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вмешательства прокуратуры Беляевского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жителю возвращены неправомерно удержанные денежные средства</w:t>
      </w:r>
    </w:p>
    <w:p w14:paraId="2B6EA807" w14:textId="77777777" w:rsidR="00CF75BF" w:rsidRDefault="00CF75BF" w:rsidP="00CF75BF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F30D056" w14:textId="77777777" w:rsidR="00CF75BF" w:rsidRPr="002B088F" w:rsidRDefault="00CF75BF" w:rsidP="00CF75BF">
      <w:pPr>
        <w:tabs>
          <w:tab w:val="left" w:pos="6480"/>
        </w:tabs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Беляевкого</w:t>
      </w:r>
      <w:proofErr w:type="spellEnd"/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провела проверку по обращению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Беляевского района о</w:t>
      </w:r>
      <w:r w:rsidRPr="002B088F">
        <w:rPr>
          <w:rFonts w:ascii="Times New Roman" w:hAnsi="Times New Roman" w:cs="Times New Roman"/>
          <w:sz w:val="28"/>
          <w:szCs w:val="28"/>
        </w:rPr>
        <w:t xml:space="preserve"> неправомерном списании денежных средств при проведении процедуры внесудебного банкротства. </w:t>
      </w:r>
    </w:p>
    <w:p w14:paraId="1EB54B23" w14:textId="77777777" w:rsidR="00CF75BF" w:rsidRPr="0088402E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проверки установлено, что Беляевским 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РОСП </w:t>
      </w:r>
      <w:r w:rsidRPr="002B088F">
        <w:rPr>
          <w:rFonts w:ascii="Times New Roman" w:hAnsi="Times New Roman" w:cs="Times New Roman"/>
          <w:sz w:val="28"/>
          <w:szCs w:val="28"/>
        </w:rPr>
        <w:t>УФССП России по</w:t>
      </w:r>
      <w:bookmarkStart w:id="0" w:name="_GoBack"/>
      <w:bookmarkEnd w:id="0"/>
      <w:r w:rsidRPr="002B088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 счета заявителя в течение месяца неправомерно удерживались денежные средства в сумме более 15 тыс.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возбуждения </w:t>
      </w:r>
      <w:r w:rsidRPr="0088402E">
        <w:rPr>
          <w:rFonts w:ascii="Times New Roman" w:hAnsi="Times New Roman" w:cs="Times New Roman"/>
          <w:sz w:val="28"/>
          <w:szCs w:val="28"/>
        </w:rPr>
        <w:t>процедуры внесудебного банкротства.</w:t>
      </w:r>
    </w:p>
    <w:p w14:paraId="2C1033AA" w14:textId="77777777" w:rsidR="00CF75BF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восстановления прав прокурор Беляевского района в адрес судебных приставов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 представление об устранении нарушений закона, </w:t>
      </w:r>
      <w:r w:rsidRPr="0088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которого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денежные средства в сумме более 15 тыс. рублей возвращены заявителю. </w:t>
      </w:r>
    </w:p>
    <w:p w14:paraId="049AD235" w14:textId="77777777" w:rsidR="00CF75BF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2DA075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иску прокурора Беляевского района в защиту интересов ГУ Отделение Фонда пенсионного и социального страхования в Оренбургской области с жителя района в порядке регресса взысканы суммы, затраченные на выплату пенсий по случаю потери кормильца.</w:t>
      </w:r>
    </w:p>
    <w:p w14:paraId="4F71A94E" w14:textId="77777777" w:rsidR="00CF75BF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8F877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Беляевского района в интересах ГУ Отделение Фонда пенсионного и социального страхования в Оренбургской области предъявлен иск о взыскании в порядке регресса выплаченной пенсии по случаю потери кормильца в сумме более 300 000 рублей с жителя района.</w:t>
      </w:r>
    </w:p>
    <w:p w14:paraId="79E0D2FB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у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приговором Беляевского районного суда житель района признан виновным в умышленном причинении тяжкого вреда здоровью, повлекшим смерть потерпевшего, который имел на иждивении трех несовершеннолетних детей.</w:t>
      </w:r>
    </w:p>
    <w:p w14:paraId="410ADAA6" w14:textId="77777777"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преступных действий жителя района несовершеннолетние дети остались без попечения родителей, которым в 2022 году выплачена пенсия по случаю потери кормильца в сумме более 300 000 рублей. </w:t>
      </w:r>
    </w:p>
    <w:p w14:paraId="5872E8B2" w14:textId="77777777" w:rsidR="00CF75BF" w:rsidRPr="00B26352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жителя района в пользу ГУ Отделение Фонда пенсионного и социального страхования в Оренбургской области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регресса ущерб, причиненный преступлением, в виде выплаты пенсии по случаю потери кормильца на сумму более 300 000 рублей.</w:t>
      </w:r>
    </w:p>
    <w:p w14:paraId="427EFFBD" w14:textId="77777777" w:rsidR="00CF75BF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B12ABE" w14:textId="77777777" w:rsidR="00ED70A7" w:rsidRPr="008D2542" w:rsidRDefault="00ED70A7" w:rsidP="00ED70A7">
      <w:pPr>
        <w:pStyle w:val="aa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C1B0E3" w14:textId="77777777" w:rsidR="00ED70A7" w:rsidRPr="008D2542" w:rsidRDefault="00ED70A7" w:rsidP="00ED70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409FB" w14:textId="55EAEDE9" w:rsidR="00B571DD" w:rsidRPr="00B571DD" w:rsidRDefault="00B571DD" w:rsidP="00ED70A7">
      <w:pPr>
        <w:pStyle w:val="aa"/>
        <w:ind w:firstLine="709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4E087" w14:textId="77777777" w:rsidR="006B7D78" w:rsidRDefault="006B7D78" w:rsidP="007212FD">
      <w:pPr>
        <w:spacing w:after="0" w:line="240" w:lineRule="auto"/>
      </w:pPr>
      <w:r>
        <w:separator/>
      </w:r>
    </w:p>
  </w:endnote>
  <w:endnote w:type="continuationSeparator" w:id="0">
    <w:p w14:paraId="6F16BAF1" w14:textId="77777777" w:rsidR="006B7D78" w:rsidRDefault="006B7D7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AEEDD" w14:textId="77777777" w:rsidR="006B7D78" w:rsidRDefault="006B7D78" w:rsidP="007212FD">
      <w:pPr>
        <w:spacing w:after="0" w:line="240" w:lineRule="auto"/>
      </w:pPr>
      <w:r>
        <w:separator/>
      </w:r>
    </w:p>
  </w:footnote>
  <w:footnote w:type="continuationSeparator" w:id="0">
    <w:p w14:paraId="586C3D32" w14:textId="77777777" w:rsidR="006B7D78" w:rsidRDefault="006B7D7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4388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41352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B7D78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1DF4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C4F49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CF75BF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8B5DF6-6324-48B4-9867-F7C18A07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</cp:revision>
  <cp:lastPrinted>2021-06-11T06:15:00Z</cp:lastPrinted>
  <dcterms:created xsi:type="dcterms:W3CDTF">2023-06-26T07:08:00Z</dcterms:created>
  <dcterms:modified xsi:type="dcterms:W3CDTF">2023-06-28T09:37:00Z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