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A700212" w14:textId="3F00C176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Женщина привлечена к уголовной ответственности за нанесение телесных повреждений.</w:t>
      </w:r>
    </w:p>
    <w:p w14:paraId="1B0A8FFB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C2C02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Отделение МВД России по Беляевскому району поступило заявление жителя села Беляевка о привлечении к уголовной ответственности за причинение телесных повреждений ранее судимую жительницу райцентра.</w:t>
      </w:r>
    </w:p>
    <w:p w14:paraId="1C00F66F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расследования уголовного дела установлено, что жительница села Беляевка, ведущая асоциальный образ жизни, ранее привлекалась к уголовной ответственности за угрозу убийством в отношении заявителя.  </w:t>
      </w:r>
    </w:p>
    <w:p w14:paraId="6BFAD285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Несмотря на это, в 2023 году она вновь, с использованием предмета домашней утвари (скалки), причинила телесные повреждения этому лицу, повлекшие легкий вред его здоровью.</w:t>
      </w:r>
    </w:p>
    <w:p w14:paraId="106B1C20" w14:textId="591E613F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результатам проведенного дознания уголовное дело направлено в суд, которым вынесен обвинительный приговор с назначением наказания в виде лишения свободы сроком на 7 месяцев с отбыванием наказания в колонии-поселении.  </w:t>
      </w:r>
    </w:p>
    <w:p w14:paraId="7D85A518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2A900" w14:textId="250A388B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E1">
        <w:rPr>
          <w:rFonts w:ascii="Times New Roman" w:hAnsi="Times New Roman" w:cs="Times New Roman"/>
          <w:b/>
          <w:sz w:val="28"/>
          <w:szCs w:val="28"/>
        </w:rPr>
        <w:t>Житель близлежащего района привлечен к уголовной ответственности за незаконную добычу рыбы.</w:t>
      </w:r>
    </w:p>
    <w:p w14:paraId="1427E239" w14:textId="77777777" w:rsidR="00CA08F1" w:rsidRPr="00686EE1" w:rsidRDefault="00CA08F1" w:rsidP="00CA08F1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A59BD" w14:textId="77777777" w:rsidR="00CA08F1" w:rsidRPr="00686EE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86EE1">
        <w:rPr>
          <w:rFonts w:ascii="Times New Roman" w:hAnsi="Times New Roman" w:cs="Times New Roman"/>
          <w:sz w:val="28"/>
          <w:szCs w:val="28"/>
        </w:rPr>
        <w:t>Несмотря на уст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EE1">
        <w:rPr>
          <w:rFonts w:ascii="Times New Roman" w:hAnsi="Times New Roman" w:cs="Times New Roman"/>
          <w:sz w:val="28"/>
          <w:szCs w:val="28"/>
        </w:rPr>
        <w:t>новленны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86EE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запрет на добычу водных биологических ресурсов в период нереста рыб, житель близлежащего района осуществлял рыбалку с использованием сетей. </w:t>
      </w:r>
    </w:p>
    <w:p w14:paraId="5C11817F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указанному факту Отделением МВД России по Беляевскому району в отношении указанного лица возбуждено уголовное дело, которое направлено в суд для рассмотрения.</w:t>
      </w:r>
    </w:p>
    <w:p w14:paraId="26A1DD2C" w14:textId="1FD415CC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Приговором суда данному лицу назначен штраф, помимо этого, по иску прокурора последним в ходе судебного следствия добровольно возмещен ущерб, причиненный водным биологическим ресурсам.</w:t>
      </w:r>
    </w:p>
    <w:p w14:paraId="2654FA12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EBA60" w14:textId="0B1B898D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Лицо, уклонявшееся от административного надзора, привлечено к уголовной ответственности.</w:t>
      </w:r>
    </w:p>
    <w:p w14:paraId="3A789534" w14:textId="77777777" w:rsidR="00CA08F1" w:rsidRPr="009A349C" w:rsidRDefault="00CA08F1" w:rsidP="00CA08F1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0C31B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Российское законодательство обязывает органы полиции осуществлять административный надзор за лицами, освобожденными из мест лишения свободы, склонными к совершению правонарушений.</w:t>
      </w:r>
    </w:p>
    <w:p w14:paraId="45B98833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Ранее неоднократно судимый житель одного из сел Беляевского района, после освобождения из мест лишения свободы, вновь допускал нарушения общественного порядка.</w:t>
      </w:r>
    </w:p>
    <w:p w14:paraId="79AAD880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систематическими нарушениями общественного порядка, в его отношении судом установлен административный надзор с установлением ограничений на выезд за пределы района без согласования с органами правопорядка.</w:t>
      </w:r>
    </w:p>
    <w:p w14:paraId="2A40ADBF" w14:textId="77777777" w:rsidR="00CA08F1" w:rsidRDefault="00CA08F1" w:rsidP="00CA08F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Однако данное лицо дважды, без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лучения согласия уполномоченных лиц Отделения МВД России по Беляевскому району, выезжало за пределы района.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фактам возбуждены уголовные дела, которые соединены в одно производство. </w:t>
      </w:r>
    </w:p>
    <w:p w14:paraId="0E564CFC" w14:textId="77777777" w:rsidR="00CA08F1" w:rsidRPr="003664DD" w:rsidRDefault="00CA08F1" w:rsidP="00CA08F1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64DD">
        <w:rPr>
          <w:rFonts w:ascii="Times New Roman" w:hAnsi="Times New Roman" w:cs="Times New Roman"/>
          <w:sz w:val="28"/>
          <w:szCs w:val="28"/>
        </w:rPr>
        <w:t>По результатам проведенного дознания уголовное дело направлено в суд, которым вынесен обвинительны</w:t>
      </w:r>
      <w:r w:rsidRPr="009B3483">
        <w:rPr>
          <w:rFonts w:ascii="Times New Roman" w:hAnsi="Times New Roman" w:cs="Times New Roman"/>
          <w:sz w:val="28"/>
          <w:szCs w:val="28"/>
        </w:rPr>
        <w:t xml:space="preserve">й приговор с назначением наказания в виде лишения свободы </w:t>
      </w:r>
      <w:r>
        <w:rPr>
          <w:rFonts w:ascii="Times New Roman" w:hAnsi="Times New Roman" w:cs="Times New Roman"/>
          <w:sz w:val="28"/>
          <w:szCs w:val="28"/>
        </w:rPr>
        <w:t>сроком на 6 месяцев</w:t>
      </w:r>
      <w:r w:rsidRPr="00904355">
        <w:rPr>
          <w:rFonts w:ascii="Times New Roman" w:hAnsi="Times New Roman" w:cs="Times New Roman"/>
          <w:sz w:val="28"/>
          <w:szCs w:val="28"/>
        </w:rPr>
        <w:t xml:space="preserve"> </w:t>
      </w:r>
      <w:r w:rsidRPr="009B3483">
        <w:rPr>
          <w:rFonts w:ascii="Times New Roman" w:hAnsi="Times New Roman" w:cs="Times New Roman"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665941" w14:textId="77777777" w:rsidR="00D34390" w:rsidRPr="00D34390" w:rsidRDefault="00D34390" w:rsidP="00CA08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E221B" w14:textId="77777777" w:rsidR="003D2898" w:rsidRDefault="003D2898" w:rsidP="007212FD">
      <w:pPr>
        <w:spacing w:after="0" w:line="240" w:lineRule="auto"/>
      </w:pPr>
      <w:r>
        <w:separator/>
      </w:r>
    </w:p>
  </w:endnote>
  <w:endnote w:type="continuationSeparator" w:id="0">
    <w:p w14:paraId="547CB53D" w14:textId="77777777" w:rsidR="003D2898" w:rsidRDefault="003D289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03A6C" w14:textId="77777777" w:rsidR="003D2898" w:rsidRDefault="003D2898" w:rsidP="007212FD">
      <w:pPr>
        <w:spacing w:after="0" w:line="240" w:lineRule="auto"/>
      </w:pPr>
      <w:r>
        <w:separator/>
      </w:r>
    </w:p>
  </w:footnote>
  <w:footnote w:type="continuationSeparator" w:id="0">
    <w:p w14:paraId="66F88317" w14:textId="77777777" w:rsidR="003D2898" w:rsidRDefault="003D2898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2898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83DF8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66A"/>
    <w:rsid w:val="00FA01E1"/>
    <w:rsid w:val="00FA630E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9B643-9735-46EB-BE7B-426CEEDB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3</cp:revision>
  <cp:lastPrinted>2021-06-11T06:15:00Z</cp:lastPrinted>
  <dcterms:created xsi:type="dcterms:W3CDTF">2023-12-12T07:22:00Z</dcterms:created>
  <dcterms:modified xsi:type="dcterms:W3CDTF">2023-12-12T11:03:00Z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