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Pr="009B47E4" w:rsidRDefault="00D768DB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>05.02.2024</w:t>
      </w:r>
      <w:r w:rsidR="009B47E4">
        <w:rPr>
          <w:sz w:val="28"/>
          <w:szCs w:val="28"/>
        </w:rPr>
        <w:t xml:space="preserve">                                                                            </w:t>
      </w:r>
      <w:r w:rsidR="00F22C08">
        <w:rPr>
          <w:sz w:val="28"/>
          <w:szCs w:val="28"/>
        </w:rPr>
        <w:t xml:space="preserve">                               </w:t>
      </w:r>
      <w:r w:rsidR="009B47E4"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 w:rsidR="000B3B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3B6B">
        <w:rPr>
          <w:sz w:val="28"/>
          <w:szCs w:val="28"/>
        </w:rPr>
        <w:t>2</w:t>
      </w:r>
      <w:r w:rsidR="009B47E4" w:rsidRPr="009B47E4">
        <w:rPr>
          <w:sz w:val="28"/>
          <w:szCs w:val="28"/>
        </w:rPr>
        <w:t>-п</w:t>
      </w:r>
    </w:p>
    <w:p w:rsidR="009B47E4" w:rsidRPr="009B47E4" w:rsidRDefault="009B47E4" w:rsidP="009B47E4">
      <w:pPr>
        <w:jc w:val="center"/>
        <w:rPr>
          <w:sz w:val="28"/>
          <w:szCs w:val="28"/>
        </w:rPr>
      </w:pPr>
    </w:p>
    <w:p w:rsidR="009B47E4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Об утверждении перечня объектов,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Pr="0087385C">
        <w:rPr>
          <w:rFonts w:eastAsia="Calibri"/>
          <w:sz w:val="28"/>
          <w:szCs w:val="28"/>
          <w:lang w:eastAsia="zh-CN"/>
        </w:rPr>
        <w:t>в отношении</w:t>
      </w:r>
    </w:p>
    <w:p w:rsidR="009B47E4" w:rsidRDefault="009B47E4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  <w:lang w:eastAsia="zh-CN"/>
        </w:rPr>
        <w:t>к</w:t>
      </w:r>
      <w:r w:rsidR="0087385C" w:rsidRPr="0087385C">
        <w:rPr>
          <w:rFonts w:eastAsia="Calibri"/>
          <w:sz w:val="28"/>
          <w:szCs w:val="28"/>
          <w:lang w:eastAsia="zh-CN"/>
        </w:rPr>
        <w:t>оторых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r w:rsidR="0087385C" w:rsidRPr="0087385C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</w:t>
      </w:r>
      <w:r w:rsidR="0087385C" w:rsidRPr="0087385C">
        <w:rPr>
          <w:rFonts w:eastAsia="Calibri"/>
          <w:sz w:val="28"/>
          <w:szCs w:val="28"/>
          <w:lang w:eastAsia="zh-CN"/>
        </w:rPr>
        <w:t>ланируется</w:t>
      </w:r>
      <w:r>
        <w:rPr>
          <w:rFonts w:eastAsia="Calibri"/>
          <w:sz w:val="28"/>
          <w:szCs w:val="28"/>
          <w:lang w:eastAsia="zh-CN"/>
        </w:rPr>
        <w:t xml:space="preserve"> з</w:t>
      </w:r>
      <w:r w:rsidR="0087385C" w:rsidRPr="0087385C">
        <w:rPr>
          <w:rFonts w:eastAsia="Calibri"/>
          <w:sz w:val="28"/>
          <w:szCs w:val="28"/>
          <w:lang w:eastAsia="zh-CN"/>
        </w:rPr>
        <w:t>аключение</w:t>
      </w:r>
    </w:p>
    <w:p w:rsidR="00A37AE6" w:rsidRPr="0087385C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концессионных соглашений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="003718EC">
        <w:rPr>
          <w:rFonts w:eastAsia="Calibri"/>
          <w:sz w:val="28"/>
          <w:szCs w:val="28"/>
          <w:lang w:eastAsia="zh-CN"/>
        </w:rPr>
        <w:t xml:space="preserve"> в </w:t>
      </w:r>
      <w:r w:rsidR="00D768DB">
        <w:rPr>
          <w:rFonts w:eastAsia="Calibri"/>
          <w:sz w:val="28"/>
          <w:szCs w:val="28"/>
          <w:lang w:eastAsia="zh-CN"/>
        </w:rPr>
        <w:t>2024</w:t>
      </w:r>
      <w:r w:rsidR="00A37AE6">
        <w:rPr>
          <w:rFonts w:eastAsia="Calibri"/>
          <w:sz w:val="28"/>
          <w:szCs w:val="28"/>
          <w:lang w:eastAsia="zh-CN"/>
        </w:rPr>
        <w:t xml:space="preserve"> году</w:t>
      </w:r>
    </w:p>
    <w:p w:rsidR="0087385C" w:rsidRPr="0087385C" w:rsidRDefault="00F807A3" w:rsidP="002D61C2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</w:t>
      </w:r>
      <w:r w:rsidR="00B93AA0" w:rsidRPr="0087385C">
        <w:rPr>
          <w:rFonts w:eastAsia="Calibri"/>
          <w:sz w:val="28"/>
          <w:szCs w:val="28"/>
          <w:lang w:eastAsia="zh-CN"/>
        </w:rPr>
        <w:tab/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 xml:space="preserve">В соответствии с частью 3 статьи 4 Федерального закона от 21.07.2005 </w:t>
      </w:r>
      <w:r w:rsidR="00F22C08">
        <w:rPr>
          <w:rFonts w:eastAsia="Calibri"/>
          <w:sz w:val="28"/>
          <w:lang w:eastAsia="zh-CN"/>
        </w:rPr>
        <w:t xml:space="preserve">    № </w:t>
      </w:r>
      <w:r w:rsidRPr="0087385C">
        <w:rPr>
          <w:rFonts w:eastAsia="Calibri"/>
          <w:sz w:val="28"/>
          <w:lang w:eastAsia="zh-CN"/>
        </w:rPr>
        <w:t>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сельсовет:</w:t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>1. Утвердить перечень объектов, в отношении которых планируется заключение концессионных соглашений</w:t>
      </w:r>
      <w:r w:rsidR="00D768DB">
        <w:rPr>
          <w:sz w:val="28"/>
        </w:rPr>
        <w:t xml:space="preserve"> в 2024</w:t>
      </w:r>
      <w:r w:rsidR="00A37AE6">
        <w:rPr>
          <w:sz w:val="28"/>
        </w:rPr>
        <w:t xml:space="preserve"> году</w:t>
      </w:r>
      <w:r w:rsidRPr="0087385C">
        <w:rPr>
          <w:sz w:val="28"/>
        </w:rPr>
        <w:t>, согласно приложению к настоящему постановлению.</w:t>
      </w:r>
    </w:p>
    <w:p w:rsidR="00F807A3" w:rsidRPr="0087385C" w:rsidRDefault="00F22C08" w:rsidP="003718EC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        </w:t>
      </w:r>
      <w:r w:rsidR="008E3A4C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</w:t>
      </w:r>
      <w:proofErr w:type="gramStart"/>
      <w:r w:rsidR="00F807A3" w:rsidRPr="0087385C">
        <w:rPr>
          <w:rFonts w:eastAsia="Calibri"/>
          <w:sz w:val="28"/>
          <w:lang w:eastAsia="zh-CN"/>
        </w:rPr>
        <w:t xml:space="preserve">Контроль </w:t>
      </w:r>
      <w:r>
        <w:rPr>
          <w:rFonts w:eastAsia="Calibri"/>
          <w:sz w:val="28"/>
          <w:lang w:eastAsia="zh-CN"/>
        </w:rPr>
        <w:t xml:space="preserve"> за</w:t>
      </w:r>
      <w:proofErr w:type="gramEnd"/>
      <w:r>
        <w:rPr>
          <w:rFonts w:eastAsia="Calibri"/>
          <w:sz w:val="28"/>
          <w:lang w:eastAsia="zh-CN"/>
        </w:rPr>
        <w:t xml:space="preserve"> исполнением</w:t>
      </w:r>
      <w:r w:rsidR="00F807A3" w:rsidRPr="0087385C">
        <w:rPr>
          <w:rFonts w:eastAsia="Calibri"/>
          <w:sz w:val="28"/>
          <w:lang w:eastAsia="zh-CN"/>
        </w:rPr>
        <w:t xml:space="preserve"> н</w:t>
      </w:r>
      <w:r>
        <w:rPr>
          <w:rFonts w:eastAsia="Calibri"/>
          <w:sz w:val="28"/>
          <w:lang w:eastAsia="zh-CN"/>
        </w:rPr>
        <w:t xml:space="preserve">астоящего постановления  возложить на специалиста 1 категории </w:t>
      </w:r>
      <w:r w:rsidR="000B3B6B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 xml:space="preserve">А.А. </w:t>
      </w:r>
      <w:proofErr w:type="spellStart"/>
      <w:r>
        <w:rPr>
          <w:rFonts w:eastAsia="Calibri"/>
          <w:sz w:val="28"/>
          <w:lang w:eastAsia="zh-CN"/>
        </w:rPr>
        <w:t>Биребасову</w:t>
      </w:r>
      <w:proofErr w:type="spellEnd"/>
      <w:r w:rsidR="00F807A3" w:rsidRPr="0087385C">
        <w:rPr>
          <w:rFonts w:eastAsia="Calibri"/>
          <w:sz w:val="28"/>
          <w:lang w:eastAsia="zh-CN"/>
        </w:rPr>
        <w:t>.</w:t>
      </w:r>
    </w:p>
    <w:p w:rsidR="00F807A3" w:rsidRDefault="008E3A4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3.</w:t>
      </w:r>
      <w:r w:rsidR="00F22C08">
        <w:rPr>
          <w:rFonts w:eastAsia="Calibri"/>
          <w:sz w:val="28"/>
          <w:szCs w:val="28"/>
          <w:lang w:eastAsia="zh-CN"/>
        </w:rPr>
        <w:t>П</w:t>
      </w:r>
      <w:r w:rsidR="00CB0A2C">
        <w:rPr>
          <w:rFonts w:eastAsia="Calibri"/>
          <w:sz w:val="28"/>
          <w:szCs w:val="28"/>
          <w:lang w:eastAsia="zh-CN"/>
        </w:rPr>
        <w:t>остановление вступа</w:t>
      </w:r>
      <w:r>
        <w:rPr>
          <w:rFonts w:eastAsia="Calibri"/>
          <w:sz w:val="28"/>
          <w:szCs w:val="28"/>
          <w:lang w:eastAsia="zh-CN"/>
        </w:rPr>
        <w:t>ет в  силу  после</w:t>
      </w:r>
      <w:r w:rsidR="00D768DB">
        <w:rPr>
          <w:rFonts w:eastAsia="Calibri"/>
          <w:sz w:val="28"/>
          <w:szCs w:val="28"/>
          <w:lang w:eastAsia="zh-CN"/>
        </w:rPr>
        <w:t xml:space="preserve"> его опубликования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D768DB">
        <w:rPr>
          <w:rFonts w:eastAsia="Calibri"/>
          <w:sz w:val="28"/>
          <w:szCs w:val="28"/>
          <w:lang w:eastAsia="zh-CN"/>
        </w:rPr>
        <w:t xml:space="preserve"> на сайте администрации и в газете  «Вестник Белогорского сельсовета»</w:t>
      </w:r>
      <w:r w:rsidR="00B93AA0" w:rsidRPr="0087385C">
        <w:rPr>
          <w:rFonts w:eastAsia="Calibri"/>
          <w:sz w:val="28"/>
          <w:szCs w:val="28"/>
          <w:lang w:eastAsia="zh-CN"/>
        </w:rPr>
        <w:t xml:space="preserve">         </w:t>
      </w:r>
    </w:p>
    <w:p w:rsidR="00CB0A2C" w:rsidRDefault="00CB0A2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D768DB" w:rsidRPr="0087385C" w:rsidRDefault="00D768DB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C80F0A" w:rsidRDefault="00D768DB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Глава </w:t>
      </w:r>
      <w:r w:rsidR="008E3A4C"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 w:rsidR="00F807A3" w:rsidRPr="0087385C">
        <w:rPr>
          <w:rFonts w:eastAsia="Calibri"/>
          <w:sz w:val="28"/>
          <w:szCs w:val="28"/>
          <w:lang w:eastAsia="zh-CN"/>
        </w:rPr>
        <w:t xml:space="preserve">                                                      </w:t>
      </w:r>
      <w:r w:rsidR="008E3A4C">
        <w:rPr>
          <w:rFonts w:eastAsia="Calibri"/>
          <w:sz w:val="28"/>
          <w:szCs w:val="28"/>
          <w:lang w:eastAsia="zh-CN"/>
        </w:rPr>
        <w:t xml:space="preserve">  </w:t>
      </w:r>
      <w:r w:rsidR="00A37AE6">
        <w:rPr>
          <w:rFonts w:eastAsia="Calibri"/>
          <w:sz w:val="28"/>
          <w:szCs w:val="28"/>
          <w:lang w:eastAsia="zh-CN"/>
        </w:rPr>
        <w:t xml:space="preserve">        </w:t>
      </w:r>
    </w:p>
    <w:p w:rsidR="00F807A3" w:rsidRPr="0087385C" w:rsidRDefault="00C80F0A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Белогорский сельсовет                                                                            </w:t>
      </w:r>
      <w:r w:rsidR="00A37AE6">
        <w:rPr>
          <w:rFonts w:eastAsia="Calibri"/>
          <w:sz w:val="28"/>
          <w:szCs w:val="28"/>
          <w:lang w:eastAsia="zh-CN"/>
        </w:rPr>
        <w:t xml:space="preserve"> И.В. </w:t>
      </w:r>
      <w:proofErr w:type="gramStart"/>
      <w:r w:rsidR="00A37AE6">
        <w:rPr>
          <w:rFonts w:eastAsia="Calibri"/>
          <w:sz w:val="28"/>
          <w:szCs w:val="28"/>
          <w:lang w:eastAsia="zh-CN"/>
        </w:rPr>
        <w:t>Карих</w:t>
      </w:r>
      <w:proofErr w:type="gramEnd"/>
    </w:p>
    <w:p w:rsidR="00F807A3" w:rsidRPr="0087385C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F807A3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CB0A2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Разослано: прокуратуру, в дело.</w:t>
      </w: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tbl>
      <w:tblPr>
        <w:tblpPr w:leftFromText="180" w:rightFromText="180" w:horzAnchor="margin" w:tblpY="-540"/>
        <w:tblW w:w="0" w:type="auto"/>
        <w:tblLook w:val="0000" w:firstRow="0" w:lastRow="0" w:firstColumn="0" w:lastColumn="0" w:noHBand="0" w:noVBand="0"/>
      </w:tblPr>
      <w:tblGrid>
        <w:gridCol w:w="3598"/>
        <w:gridCol w:w="6307"/>
      </w:tblGrid>
      <w:tr w:rsidR="009B47E4" w:rsidTr="00CB0A2C">
        <w:trPr>
          <w:trHeight w:val="255"/>
        </w:trPr>
        <w:tc>
          <w:tcPr>
            <w:tcW w:w="4959" w:type="dxa"/>
          </w:tcPr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575" w:type="dxa"/>
          </w:tcPr>
          <w:p w:rsidR="00AA2AC5" w:rsidRDefault="00AA2AC5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tbl>
            <w:tblPr>
              <w:tblStyle w:val="a9"/>
              <w:tblW w:w="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536"/>
            </w:tblGrid>
            <w:tr w:rsidR="000B3B6B" w:rsidTr="003C7541">
              <w:tc>
                <w:tcPr>
                  <w:tcW w:w="1555" w:type="dxa"/>
                </w:tcPr>
                <w:p w:rsidR="000B3B6B" w:rsidRDefault="000B3B6B" w:rsidP="00D768D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0B3B6B" w:rsidRDefault="000B3B6B" w:rsidP="00D768D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Приложение</w:t>
                  </w:r>
                </w:p>
                <w:p w:rsidR="000B3B6B" w:rsidRDefault="00D768DB" w:rsidP="00D768D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к постановлению администрации</w:t>
                  </w:r>
                  <w:bookmarkStart w:id="0" w:name="_GoBack"/>
                  <w:bookmarkEnd w:id="0"/>
                </w:p>
                <w:p w:rsidR="000B3B6B" w:rsidRDefault="00D768DB" w:rsidP="00D768D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от  05.02.2024</w:t>
                  </w:r>
                  <w:r w:rsidR="000B3B6B"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   № </w:t>
                  </w: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1</w:t>
                  </w:r>
                  <w:r w:rsidR="000B3B6B">
                    <w:rPr>
                      <w:rFonts w:eastAsia="Calibri"/>
                      <w:sz w:val="28"/>
                      <w:szCs w:val="28"/>
                      <w:lang w:eastAsia="zh-CN"/>
                    </w:rPr>
                    <w:t>2-п</w:t>
                  </w:r>
                </w:p>
              </w:tc>
            </w:tr>
          </w:tbl>
          <w:p w:rsidR="009B47E4" w:rsidRDefault="009B47E4" w:rsidP="000B3B6B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0D1CF5" w:rsidRDefault="000D1CF5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0D1CF5" w:rsidRDefault="009B47E4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P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ПЕРЕЧЕНЬ</w:t>
      </w:r>
    </w:p>
    <w:p w:rsid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объектов, в отношении которых планируется заключение концессионных соглашений</w:t>
      </w:r>
      <w:r w:rsidR="000B3B6B">
        <w:rPr>
          <w:rFonts w:eastAsia="Calibri"/>
          <w:sz w:val="28"/>
          <w:szCs w:val="28"/>
          <w:lang w:eastAsia="zh-CN"/>
        </w:rPr>
        <w:t xml:space="preserve"> в 20</w:t>
      </w:r>
      <w:r w:rsidR="00D768DB">
        <w:rPr>
          <w:rFonts w:eastAsia="Calibri"/>
          <w:sz w:val="28"/>
          <w:szCs w:val="28"/>
          <w:lang w:eastAsia="zh-CN"/>
        </w:rPr>
        <w:t>24</w:t>
      </w:r>
      <w:r w:rsidR="00A37AE6">
        <w:rPr>
          <w:rFonts w:eastAsia="Calibri"/>
          <w:sz w:val="28"/>
          <w:szCs w:val="28"/>
          <w:lang w:eastAsia="zh-CN"/>
        </w:rPr>
        <w:t xml:space="preserve"> году </w:t>
      </w:r>
    </w:p>
    <w:p w:rsidR="000D1CF5" w:rsidRDefault="000D1CF5" w:rsidP="000D1CF5">
      <w:pPr>
        <w:rPr>
          <w:rFonts w:eastAsia="Calibri"/>
          <w:sz w:val="28"/>
          <w:szCs w:val="28"/>
          <w:lang w:eastAsia="zh-CN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2693"/>
        <w:gridCol w:w="1701"/>
      </w:tblGrid>
      <w:tr w:rsidR="00280F6C" w:rsidRPr="009B47E4" w:rsidTr="008E3A4C">
        <w:trPr>
          <w:cantSplit/>
          <w:trHeight w:val="669"/>
        </w:trPr>
        <w:tc>
          <w:tcPr>
            <w:tcW w:w="7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2693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Протяженность и (или) иные параметры объекта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7E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Казахстанская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56:06:0101001:842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2384,2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56:06:0101:001:859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519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Береговая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56:06:0102001:604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399</w:t>
            </w:r>
          </w:p>
        </w:tc>
      </w:tr>
    </w:tbl>
    <w:p w:rsidR="000D1CF5" w:rsidRPr="000D1CF5" w:rsidRDefault="000D1CF5" w:rsidP="000D1CF5">
      <w:pPr>
        <w:ind w:firstLine="708"/>
        <w:rPr>
          <w:rFonts w:eastAsia="Calibri"/>
          <w:sz w:val="28"/>
          <w:szCs w:val="28"/>
          <w:lang w:eastAsia="zh-CN"/>
        </w:rPr>
      </w:pPr>
    </w:p>
    <w:sectPr w:rsidR="000D1CF5" w:rsidRPr="000D1CF5" w:rsidSect="00C8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DB" w:rsidRDefault="00DD74DB">
      <w:r>
        <w:separator/>
      </w:r>
    </w:p>
  </w:endnote>
  <w:endnote w:type="continuationSeparator" w:id="0">
    <w:p w:rsidR="00DD74DB" w:rsidRDefault="00D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DB" w:rsidRDefault="00DD74DB">
      <w:r>
        <w:separator/>
      </w:r>
    </w:p>
  </w:footnote>
  <w:footnote w:type="continuationSeparator" w:id="0">
    <w:p w:rsidR="00DD74DB" w:rsidRDefault="00DD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B3B6B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3930"/>
    <w:rsid w:val="002448C8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C7541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449E"/>
    <w:rsid w:val="007175FA"/>
    <w:rsid w:val="00723FB6"/>
    <w:rsid w:val="00731512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3CAB"/>
    <w:rsid w:val="00C25E9B"/>
    <w:rsid w:val="00C26349"/>
    <w:rsid w:val="00C51A68"/>
    <w:rsid w:val="00C6078A"/>
    <w:rsid w:val="00C73DED"/>
    <w:rsid w:val="00C80F0A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768DB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D74D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2C08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66F6-8D93-4EE6-906B-FD1943F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19</cp:revision>
  <cp:lastPrinted>2022-06-15T05:10:00Z</cp:lastPrinted>
  <dcterms:created xsi:type="dcterms:W3CDTF">2022-02-21T11:06:00Z</dcterms:created>
  <dcterms:modified xsi:type="dcterms:W3CDTF">2024-02-08T10:07:00Z</dcterms:modified>
</cp:coreProperties>
</file>