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7D2" w:rsidRPr="000467D2" w:rsidRDefault="000467D2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67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0467D2" w:rsidRPr="000467D2" w:rsidRDefault="000467D2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67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БЕЛОГОРСКИЙ СЕЛЬСОВЕТ</w:t>
      </w:r>
    </w:p>
    <w:p w:rsidR="000467D2" w:rsidRPr="000467D2" w:rsidRDefault="000467D2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67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БЕЛЯЕВСКОГО РАЙОНА ОРЕНБУРГСКОЙ ОБЛАСТИ</w:t>
      </w:r>
    </w:p>
    <w:p w:rsidR="000467D2" w:rsidRPr="000467D2" w:rsidRDefault="000467D2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67D2" w:rsidRPr="000467D2" w:rsidRDefault="000467D2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67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ПОСТАНОВЛЕНИЕ </w:t>
      </w:r>
    </w:p>
    <w:p w:rsidR="000467D2" w:rsidRPr="000467D2" w:rsidRDefault="000467D2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67D2" w:rsidRPr="000467D2" w:rsidRDefault="000467D2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67D2">
        <w:rPr>
          <w:rFonts w:ascii="Times New Roman" w:eastAsia="Times New Roman" w:hAnsi="Times New Roman" w:cs="Times New Roman"/>
          <w:sz w:val="24"/>
          <w:szCs w:val="24"/>
          <w:lang w:eastAsia="ru-RU"/>
        </w:rPr>
        <w:t>п. Белогорский</w:t>
      </w:r>
    </w:p>
    <w:p w:rsidR="000467D2" w:rsidRPr="000467D2" w:rsidRDefault="000467D2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67D2" w:rsidRPr="000467D2" w:rsidRDefault="00047C43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0467D2" w:rsidRPr="000467D2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.12.2024                                                                                                       № 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467D2" w:rsidRPr="000467D2"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</w:p>
    <w:p w:rsidR="00455E27" w:rsidRDefault="00455E27" w:rsidP="000467D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467D2" w:rsidRDefault="000467D2" w:rsidP="000467D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55E27" w:rsidRPr="00455E27" w:rsidRDefault="00455E27" w:rsidP="00047C43">
      <w:pPr>
        <w:tabs>
          <w:tab w:val="left" w:pos="3969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порядка разработки</w:t>
      </w:r>
    </w:p>
    <w:p w:rsidR="00455E27" w:rsidRPr="00455E27" w:rsidRDefault="00455E27" w:rsidP="00047C43">
      <w:pPr>
        <w:tabs>
          <w:tab w:val="left" w:pos="3969"/>
        </w:tabs>
        <w:suppressAutoHyphens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 утверждения  бюджетного  прогноза</w:t>
      </w:r>
    </w:p>
    <w:p w:rsidR="00455E27" w:rsidRPr="00455E27" w:rsidRDefault="00455E27" w:rsidP="00047C43">
      <w:pPr>
        <w:tabs>
          <w:tab w:val="left" w:pos="3969"/>
        </w:tabs>
        <w:suppressAutoHyphens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ar-SA"/>
        </w:rPr>
      </w:pPr>
      <w:r w:rsidRPr="00455E27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ar-SA"/>
        </w:rPr>
        <w:t>муниципального образования Белогорский</w:t>
      </w:r>
    </w:p>
    <w:p w:rsidR="00455E27" w:rsidRPr="00455E27" w:rsidRDefault="00455E27" w:rsidP="00047C43">
      <w:pPr>
        <w:tabs>
          <w:tab w:val="left" w:pos="3969"/>
        </w:tabs>
        <w:suppressAutoHyphens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455E27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ar-SA"/>
        </w:rPr>
        <w:t>сельсовет  на   долгосрочный   период</w:t>
      </w:r>
    </w:p>
    <w:p w:rsidR="00455E27" w:rsidRPr="00455E27" w:rsidRDefault="00455E27" w:rsidP="00455E27">
      <w:pPr>
        <w:tabs>
          <w:tab w:val="left" w:pos="4395"/>
        </w:tabs>
        <w:spacing w:after="0" w:line="240" w:lineRule="auto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</w:t>
      </w:r>
      <w:hyperlink r:id="rId5" w:history="1">
        <w:r w:rsidRPr="00455E2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170.1</w:t>
        </w:r>
      </w:hyperlink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Бюджетного кодекса Российской Федерации, Федеральным законом от 06.10.2003 №131-ФЗ </w:t>
      </w:r>
      <w:r w:rsidRPr="00455E27">
        <w:rPr>
          <w:rFonts w:ascii="Times New Roman" w:eastAsia="Times New Roman" w:hAnsi="Times New Roman" w:cs="Times New Roman"/>
          <w:sz w:val="28"/>
          <w:szCs w:val="24"/>
          <w:lang w:eastAsia="ru-RU"/>
        </w:rPr>
        <w:t>«Об общих принципах организации местного самоуправления в Российской Федерации», Уставом муниципального образования Белогорский сельсовет Беляевского района Оренбургской области</w:t>
      </w: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Порядок разработки и утверждения бюджетного прогноза муниципального образования Белогорский сельсовет на долгосрочный период согласно </w:t>
      </w:r>
      <w:hyperlink r:id="rId6" w:anchor="sub_1000" w:history="1">
        <w:r w:rsidRPr="00455E27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приложению</w:t>
        </w:r>
      </w:hyperlink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0"/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047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455E27" w:rsidRPr="00455E27" w:rsidRDefault="00455E27" w:rsidP="00047C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047C43" w:rsidRPr="00047C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вступает в силу после его официального опубликования на сайте администрации и газете «Вестник Белогорского сельсовета».</w:t>
      </w:r>
    </w:p>
    <w:p w:rsid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7C43" w:rsidRDefault="00047C43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7C43" w:rsidRPr="00047C43" w:rsidRDefault="00047C43" w:rsidP="00047C43">
      <w:pPr>
        <w:widowControl w:val="0"/>
        <w:suppressAutoHyphens/>
        <w:spacing w:after="0" w:line="240" w:lineRule="auto"/>
        <w:ind w:right="-1"/>
        <w:contextualSpacing/>
        <w:jc w:val="both"/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</w:pPr>
    </w:p>
    <w:p w:rsidR="00047C43" w:rsidRPr="00047C43" w:rsidRDefault="00047C43" w:rsidP="00047C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муниципального образования </w:t>
      </w:r>
    </w:p>
    <w:p w:rsidR="00047C43" w:rsidRPr="00047C43" w:rsidRDefault="00047C43" w:rsidP="00047C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Белогорский сельсовет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047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И.В. </w:t>
      </w:r>
      <w:proofErr w:type="gramStart"/>
      <w:r w:rsidRPr="00047C43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Карих</w:t>
      </w:r>
      <w:proofErr w:type="gramEnd"/>
    </w:p>
    <w:p w:rsidR="00047C43" w:rsidRDefault="00047C43" w:rsidP="00047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880995" cy="1078230"/>
            <wp:effectExtent l="0" t="0" r="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1078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7C43" w:rsidRPr="00455E27" w:rsidRDefault="00047C43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7C43" w:rsidRDefault="00047C43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7C43" w:rsidRDefault="00047C43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7C43" w:rsidRDefault="00047C43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7C43" w:rsidRDefault="00047C43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7C43" w:rsidRPr="00455E27" w:rsidRDefault="00047C43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8045"/>
      </w:tblGrid>
      <w:tr w:rsidR="00455E27" w:rsidRPr="00455E27" w:rsidTr="006147B8">
        <w:tc>
          <w:tcPr>
            <w:tcW w:w="1526" w:type="dxa"/>
            <w:hideMark/>
          </w:tcPr>
          <w:p w:rsidR="00455E27" w:rsidRPr="00455E27" w:rsidRDefault="00455E27" w:rsidP="00455E2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</w:rPr>
              <w:t>Разослано</w:t>
            </w:r>
          </w:p>
        </w:tc>
        <w:tc>
          <w:tcPr>
            <w:tcW w:w="8045" w:type="dxa"/>
          </w:tcPr>
          <w:p w:rsidR="00455E27" w:rsidRPr="00455E27" w:rsidRDefault="00455E27" w:rsidP="00455E2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администрации района, прокурору, бухгалтерии, в дело.</w:t>
            </w:r>
          </w:p>
        </w:tc>
      </w:tr>
    </w:tbl>
    <w:p w:rsidR="00047C43" w:rsidRDefault="00047C43" w:rsidP="00047C43">
      <w:pPr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</w:p>
    <w:p w:rsidR="00047C43" w:rsidRDefault="00047C43">
      <w:pPr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025"/>
        <w:gridCol w:w="3880"/>
      </w:tblGrid>
      <w:tr w:rsidR="00047C43" w:rsidRPr="00047C43" w:rsidTr="00047C43">
        <w:tc>
          <w:tcPr>
            <w:tcW w:w="6025" w:type="dxa"/>
            <w:shd w:val="clear" w:color="auto" w:fill="auto"/>
          </w:tcPr>
          <w:p w:rsidR="00047C43" w:rsidRPr="00047C43" w:rsidRDefault="00047C43" w:rsidP="00047C4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880" w:type="dxa"/>
            <w:shd w:val="clear" w:color="auto" w:fill="auto"/>
          </w:tcPr>
          <w:p w:rsidR="00047C43" w:rsidRPr="00047C43" w:rsidRDefault="00047C43" w:rsidP="00047C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</w:p>
          <w:p w:rsidR="00047C43" w:rsidRPr="00047C43" w:rsidRDefault="00047C43" w:rsidP="00047C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7C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постановлению </w:t>
            </w:r>
          </w:p>
          <w:p w:rsidR="00047C43" w:rsidRPr="00047C43" w:rsidRDefault="00047C43" w:rsidP="00047C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7C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сельсовета</w:t>
            </w:r>
          </w:p>
          <w:p w:rsidR="00047C43" w:rsidRPr="00047C43" w:rsidRDefault="00047C43" w:rsidP="00047C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7C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20.12</w:t>
            </w:r>
            <w:r w:rsidRPr="00047C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.2024   №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91</w:t>
            </w:r>
            <w:r w:rsidRPr="00047C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</w:t>
            </w:r>
          </w:p>
          <w:p w:rsidR="00047C43" w:rsidRPr="00047C43" w:rsidRDefault="00047C43" w:rsidP="00047C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55E27" w:rsidRPr="00455E27" w:rsidRDefault="00455E27" w:rsidP="00455E27">
      <w:pPr>
        <w:keepNext/>
        <w:keepLines/>
        <w:spacing w:before="480"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455E2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Порядок</w:t>
      </w:r>
      <w:r w:rsidRPr="00455E2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br/>
        <w:t>разработки и утверждения бюджетного прогноза муниципального образования Белогорский сельсовет на долгосрочный период</w:t>
      </w:r>
    </w:p>
    <w:p w:rsidR="00455E27" w:rsidRPr="00455E27" w:rsidRDefault="00455E27" w:rsidP="00455E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sub_1003"/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1.Настоящий Порядок определяет сроки разработки и утверждения, период действия, состав и содержание бюджетного прогноза </w:t>
      </w:r>
      <w:r w:rsidRPr="00455E27">
        <w:rPr>
          <w:rFonts w:ascii="Times New Roman" w:eastAsia="Calibri" w:hAnsi="Times New Roman" w:cs="Times New Roman"/>
          <w:sz w:val="28"/>
        </w:rPr>
        <w:t xml:space="preserve">муниципального образования  Белогорский сельсовет Беляевского района Оренбургской области 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(далее — Белогорский сельсовет) на долгосрочный период (далее - бюджетный прогноз).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2.Под бюджетным прогнозом понимается документ, содержащий прогноз основных характеристик бюджета муниципальное образование Белогорский сельсовет (далее – бюджет  Белогорск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сельсовета), показатели финансового обеспечения муниципальных программ на период их действия, иные показатели, характеризующие бюджет Белогорск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сельсовета, а также содержащий основные подходы к формированию бюджетной </w:t>
      </w:r>
      <w:proofErr w:type="gramStart"/>
      <w:r w:rsidRPr="00455E27">
        <w:rPr>
          <w:rFonts w:ascii="Times New Roman" w:eastAsia="Calibri" w:hAnsi="Times New Roman" w:cs="Times New Roman"/>
          <w:sz w:val="28"/>
          <w:szCs w:val="28"/>
        </w:rPr>
        <w:t>политики на</w:t>
      </w:r>
      <w:proofErr w:type="gramEnd"/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долгосрочный период.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Бюджетный прогноз разрабатывается каждые три года на шестилетний период на основе прогноза социально-экономического развития муниципального образования Белогорский сельсовет (далее</w:t>
      </w:r>
      <w:r w:rsidRPr="00455E27">
        <w:rPr>
          <w:rFonts w:ascii="Times New Roman" w:eastAsia="Calibri" w:hAnsi="Times New Roman" w:cs="Times New Roman"/>
          <w:noProof/>
          <w:sz w:val="28"/>
          <w:szCs w:val="28"/>
        </w:rPr>
        <w:t xml:space="preserve"> </w:t>
      </w:r>
      <w:r w:rsidRPr="00455E27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4FC9543" wp14:editId="38F6F1FF">
            <wp:extent cx="9525" cy="9525"/>
            <wp:effectExtent l="19050" t="0" r="9525" b="0"/>
            <wp:docPr id="1" name="Picture 36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прогноз социально-экономического развития) на соответствующий период в соответствии с требованиями Бюджетного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455E27">
        <w:rPr>
          <w:rFonts w:ascii="Times New Roman" w:eastAsia="Calibri" w:hAnsi="Times New Roman" w:cs="Times New Roman"/>
          <w:sz w:val="28"/>
          <w:szCs w:val="28"/>
        </w:rPr>
        <w:t>одекса Российской Федерации и настоящего порядка.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Бюджетный прогноз может быть изменен с учетом изменения прогноза социально-экономического развития на соответствующий период и принятого решения Советом депутатов муниципального образования Белогорский сельсовет Беляевского района Оренбургской области о бюджете  Белогорск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сельсовета  на очередной финансовый год и на плановый период без продления периода его действия.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Разработка проекта бюджетного прогноза (изменений в бюджетный прогноз) осуществляется ведущим специалистом администрации </w:t>
      </w:r>
      <w:r w:rsidR="00047C43" w:rsidRPr="00455E27"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Белогорский сельсовет.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sub_1004"/>
      <w:bookmarkEnd w:id="1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bookmarkStart w:id="3" w:name="sub_1005"/>
      <w:bookmarkEnd w:id="2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Бюджетный прогноз (изменения в бюджетный прогноз) утверждается администрацией муниципального образования Белогорский сельсовет в течение двух месяцев со дня официального </w:t>
      </w:r>
      <w:proofErr w:type="gramStart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опубликования </w:t>
      </w:r>
      <w:hyperlink r:id="rId9" w:history="1">
        <w:r w:rsidRPr="00455E27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решения</w:t>
        </w:r>
      </w:hyperlink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муниципального образования</w:t>
      </w:r>
      <w:proofErr w:type="gramEnd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Белогорский сельсовет о бюджете поселения на очередной финансовый год и плановый период.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5. Бюджетный прогноз состоит из текстовой части и приложений.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6.Текстовая часть бюджетного прогноза включает следующие основные разделы: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- цели и задачи долгосрочной бюджетной политики;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lastRenderedPageBreak/>
        <w:t>- условия формирования бюджетного прогноза;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- прогноз основных характеристик бюджета сельского поселения;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- показатели финансового обеспечения муниципальных программ администрации Белогорск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сельсовета на период их действия;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      Бюджетный прогноз может включать в себя другие разделы, необходимые для определения основных подходов к формированию бюджетной политики в долгосрочном периоде.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        7. К содержанию разделов бюджетного прогноза предъявляются следующие основные требования: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1) первый раздел должен содержать описание целей, задач и основных подходов к формированию долгосрочной бюджетной политики;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2) второй раздел должен содержать сведения о прогнозируемой макроэкономической ситуации в долгосрочном периоде и ее влиянии на показатели бюджета Белогорск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сельсовета;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3) третий раздел должен содержать анализ основных характеристик бюджета  Белогорск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сельсовета (доходы, расходы, дефицит (профицит), источники финансирования дефицита, объем муниципального долга, иные показатели);</w:t>
      </w:r>
    </w:p>
    <w:p w:rsidR="00455E27" w:rsidRPr="00455E27" w:rsidRDefault="00455E27" w:rsidP="00455E2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E27">
        <w:rPr>
          <w:rFonts w:ascii="Times New Roman" w:eastAsia="Calibri" w:hAnsi="Times New Roman" w:cs="Times New Roman"/>
          <w:sz w:val="28"/>
          <w:szCs w:val="28"/>
        </w:rPr>
        <w:t>4) четвертый раздел должен содержать прогноз предельных расходов на финансовое обеспечение муниципальных программ администрации Белогорск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сельсовета (на период их </w:t>
      </w:r>
      <w:r w:rsidRPr="00455E27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4AEA87D" wp14:editId="6B82AFFB">
            <wp:extent cx="9525" cy="9525"/>
            <wp:effectExtent l="19050" t="0" r="9525" b="0"/>
            <wp:docPr id="2" name="Picture 5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8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действия), а также, при необходимости, обоснование методологических подходов к формированию указанных расходов, порядок, основания и сроки </w:t>
      </w:r>
      <w:proofErr w:type="gramStart"/>
      <w:r w:rsidRPr="00455E27">
        <w:rPr>
          <w:rFonts w:ascii="Times New Roman" w:eastAsia="Calibri" w:hAnsi="Times New Roman" w:cs="Times New Roman"/>
          <w:sz w:val="28"/>
          <w:szCs w:val="28"/>
        </w:rPr>
        <w:t>изменения показателей финансового обеспечения муниципальных программ администрации Белогорск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455E27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proofErr w:type="gramEnd"/>
      <w:r w:rsidRPr="00455E2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sub_1008"/>
      <w:bookmarkEnd w:id="3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8. Приложениями к бюджетному прогнозу являются:</w:t>
      </w:r>
    </w:p>
    <w:bookmarkEnd w:id="4"/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динамика основных показателей бюджета по форме согласно </w:t>
      </w:r>
      <w:hyperlink r:id="rId11" w:anchor="sub_1100" w:history="1">
        <w:r w:rsidRPr="00455E27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приложению № 1</w:t>
        </w:r>
      </w:hyperlink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Порядку;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основные налоговые доходы бюджета поселения по форме согласно </w:t>
      </w:r>
      <w:hyperlink r:id="rId12" w:anchor="sub_1200" w:history="1">
        <w:r w:rsidRPr="00455E27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приложению № 2</w:t>
        </w:r>
      </w:hyperlink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Порядку;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расходы бюджета поселения по форме согласно </w:t>
      </w:r>
      <w:hyperlink r:id="rId13" w:anchor="sub_1500" w:history="1">
        <w:r w:rsidRPr="00455E27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приложению № </w:t>
        </w:r>
      </w:hyperlink>
      <w:r w:rsidRPr="00455E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Порядку;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предельные расходы бюджета поселения на финансовое обеспечение реализации муниципальных программ  муниципального образования Белогорский сельсовет и на осуществление непрограммных направлений деятельности по форме согласно </w:t>
      </w:r>
      <w:hyperlink r:id="rId14" w:anchor="sub_1600" w:history="1">
        <w:r w:rsidRPr="00455E27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приложению № </w:t>
        </w:r>
      </w:hyperlink>
      <w:r w:rsidRPr="00455E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Порядку.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sub_1009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9. В целях формирования бюджетного прогноза (изменений в бюджетный прогноз):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sub_1091"/>
      <w:bookmarkEnd w:id="5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bookmarkEnd w:id="6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не превышающий одного месяца, со дня официального </w:t>
      </w:r>
      <w:proofErr w:type="gramStart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опубликования </w:t>
      </w:r>
      <w:hyperlink r:id="rId15" w:history="1">
        <w:r w:rsidRPr="00455E27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решения</w:t>
        </w:r>
      </w:hyperlink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муниципального образования</w:t>
      </w:r>
      <w:proofErr w:type="gramEnd"/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Белогорский сельсовет о бюджете поселения на очередной финансовый год и плановый период, администрация сельсовета вносит проект постановления об утверждении бюджетного прогноза (изменений в бюджетный прогноз).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ind w:firstLine="69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7" w:name="sub_1100"/>
    </w:p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sectPr w:rsidR="00455E27" w:rsidRPr="00455E27" w:rsidSect="001F5BEB">
          <w:pgSz w:w="11900" w:h="16800"/>
          <w:pgMar w:top="993" w:right="567" w:bottom="851" w:left="1418" w:header="720" w:footer="720" w:gutter="0"/>
          <w:cols w:space="720"/>
        </w:sectPr>
      </w:pPr>
    </w:p>
    <w:p w:rsidR="00047C43" w:rsidRPr="00455E27" w:rsidRDefault="00455E27" w:rsidP="00455E27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lastRenderedPageBreak/>
        <w:t xml:space="preserve">           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97"/>
        <w:gridCol w:w="6256"/>
      </w:tblGrid>
      <w:tr w:rsidR="00047C43" w:rsidTr="00047C43">
        <w:tc>
          <w:tcPr>
            <w:tcW w:w="8897" w:type="dxa"/>
          </w:tcPr>
          <w:p w:rsidR="00047C43" w:rsidRDefault="00047C43" w:rsidP="00455E27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</w:p>
        </w:tc>
        <w:tc>
          <w:tcPr>
            <w:tcW w:w="6256" w:type="dxa"/>
          </w:tcPr>
          <w:p w:rsidR="00047C43" w:rsidRDefault="00047C43" w:rsidP="00455E27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Приложение № 1</w:t>
            </w:r>
          </w:p>
          <w:p w:rsidR="00047C43" w:rsidRDefault="00047C43" w:rsidP="00455E27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к </w:t>
            </w:r>
            <w:hyperlink r:id="rId16" w:anchor="sub_1000" w:history="1">
              <w:r w:rsidRPr="00455E27">
                <w:rPr>
                  <w:rFonts w:ascii="Times New Roman" w:eastAsia="Times New Roman" w:hAnsi="Times New Roman" w:cs="Times New Roman"/>
                  <w:bCs/>
                  <w:sz w:val="28"/>
                  <w:szCs w:val="28"/>
                  <w:lang w:eastAsia="ru-RU"/>
                </w:rPr>
                <w:t>порядку</w:t>
              </w:r>
            </w:hyperlink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 разработки и утверждения</w:t>
            </w:r>
          </w:p>
          <w:p w:rsidR="00047C43" w:rsidRDefault="00047C43" w:rsidP="00455E27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бюджетного прогноза </w:t>
            </w:r>
            <w:r w:rsidRPr="00455E27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муниципального</w:t>
            </w:r>
          </w:p>
          <w:p w:rsidR="00047C43" w:rsidRDefault="00047C43" w:rsidP="00455E27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образования</w:t>
            </w: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 Белогорский сельсовет    </w:t>
            </w:r>
          </w:p>
          <w:p w:rsidR="00047C43" w:rsidRDefault="00047C43" w:rsidP="00455E27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на долгосрочный период</w:t>
            </w:r>
          </w:p>
        </w:tc>
      </w:tr>
    </w:tbl>
    <w:p w:rsidR="00455E27" w:rsidRDefault="00455E27" w:rsidP="00047C43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                                                                                                   </w:t>
      </w:r>
    </w:p>
    <w:p w:rsidR="00047C43" w:rsidRPr="00455E27" w:rsidRDefault="00047C43" w:rsidP="00047C43">
      <w:pPr>
        <w:spacing w:after="0" w:line="240" w:lineRule="auto"/>
        <w:ind w:firstLine="698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Динамика основных показателей бюджета</w:t>
      </w:r>
    </w:p>
    <w:p w:rsidR="00455E27" w:rsidRPr="00455E27" w:rsidRDefault="00455E27" w:rsidP="00455E2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7"/>
    <w:p w:rsidR="00455E27" w:rsidRPr="00455E27" w:rsidRDefault="00455E27" w:rsidP="00455E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2"/>
        <w:gridCol w:w="839"/>
        <w:gridCol w:w="840"/>
        <w:gridCol w:w="840"/>
        <w:gridCol w:w="980"/>
        <w:gridCol w:w="840"/>
        <w:gridCol w:w="840"/>
        <w:gridCol w:w="840"/>
        <w:gridCol w:w="1209"/>
      </w:tblGrid>
      <w:tr w:rsidR="00455E27" w:rsidRPr="00455E27" w:rsidTr="006147B8">
        <w:tc>
          <w:tcPr>
            <w:tcW w:w="7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72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Годы</w:t>
            </w:r>
          </w:p>
        </w:tc>
      </w:tr>
      <w:tr w:rsidR="00455E27" w:rsidRPr="00455E27" w:rsidTr="006147B8">
        <w:tc>
          <w:tcPr>
            <w:tcW w:w="7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27" w:rsidRPr="00455E27" w:rsidRDefault="00455E27" w:rsidP="00455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Доходы бюджета МО Белогорский сельсовет,</w:t>
            </w:r>
          </w:p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рублей, в том числе: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налоговые и неналоговые доходы, тыс. рублей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безвозмездные поступления, тыс. рублей, в том числе: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дотации, тыс. рублей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субсидии, тыс. рублей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субвенции, тыс. рублей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межбюджетные трансферты, тыс. рублей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бюджета МО Белогорский сельсовет, тыс. рублей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Дефицит/профицит, тыс. рублей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Дефицит, процентов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Муниципальный долг МО Белогорский сельсовет, тыс. рублей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Отношение муниципального долга МО Белогорский сельсовет (без учета бюджетных кредитов) к налоговым и неналоговым доходам, процентов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Отношение расходов на обслуживание муниципального долга МО Белогорский сельсовет к общим расходам районного бюджета, процентов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120560">
        <w:trPr>
          <w:trHeight w:val="563"/>
        </w:trPr>
        <w:tc>
          <w:tcPr>
            <w:tcW w:w="148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keepNext/>
              <w:keepLines/>
              <w:spacing w:before="480"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Отношение бюджетных показателей к ВМП </w:t>
            </w: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Доходы консолидированного бюджета к ВМП, процентов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консолидированного бюджета к ВМП, процентов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Доходы районного бюджета к ВМП, процентов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7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районного бюджета к ВМП, процентов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455E27" w:rsidRPr="00455E27">
          <w:pgSz w:w="16837" w:h="11905" w:orient="landscape"/>
          <w:pgMar w:top="567" w:right="800" w:bottom="1440" w:left="1100" w:header="720" w:footer="720" w:gutter="0"/>
          <w:cols w:space="720"/>
        </w:sectPr>
      </w:pPr>
    </w:p>
    <w:p w:rsidR="00455E27" w:rsidRPr="00455E27" w:rsidRDefault="00455E27" w:rsidP="00455E2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  <w:bookmarkStart w:id="8" w:name="sub_1200"/>
    </w:p>
    <w:p w:rsidR="00455E27" w:rsidRPr="00455E27" w:rsidRDefault="00455E27" w:rsidP="00455E2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26282F"/>
          <w:sz w:val="20"/>
          <w:szCs w:val="20"/>
          <w:lang w:eastAsia="ru-RU"/>
        </w:rPr>
      </w:pPr>
    </w:p>
    <w:p w:rsidR="00455E27" w:rsidRPr="00455E27" w:rsidRDefault="00455E27" w:rsidP="00455E2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</w:p>
    <w:p w:rsidR="00455E27" w:rsidRPr="00455E27" w:rsidRDefault="00455E27" w:rsidP="00455E27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</w:p>
    <w:bookmarkEnd w:id="8"/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55E27" w:rsidRPr="00455E27">
          <w:type w:val="continuous"/>
          <w:pgSz w:w="16837" w:h="11905" w:orient="landscape"/>
          <w:pgMar w:top="1100" w:right="1440" w:bottom="799" w:left="1440" w:header="720" w:footer="720" w:gutter="0"/>
          <w:cols w:space="72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97"/>
        <w:gridCol w:w="6256"/>
      </w:tblGrid>
      <w:tr w:rsidR="00120560" w:rsidTr="00CC4F73">
        <w:tc>
          <w:tcPr>
            <w:tcW w:w="8897" w:type="dxa"/>
          </w:tcPr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</w:p>
        </w:tc>
        <w:tc>
          <w:tcPr>
            <w:tcW w:w="6256" w:type="dxa"/>
          </w:tcPr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Приложение № </w:t>
            </w:r>
            <w: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2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к </w:t>
            </w:r>
            <w:hyperlink r:id="rId17" w:anchor="sub_1000" w:history="1">
              <w:r w:rsidRPr="00455E27">
                <w:rPr>
                  <w:rFonts w:ascii="Times New Roman" w:eastAsia="Times New Roman" w:hAnsi="Times New Roman" w:cs="Times New Roman"/>
                  <w:bCs/>
                  <w:sz w:val="28"/>
                  <w:szCs w:val="28"/>
                  <w:lang w:eastAsia="ru-RU"/>
                </w:rPr>
                <w:t>порядку</w:t>
              </w:r>
            </w:hyperlink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 разработки и утверждения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бюджетного прогноза </w:t>
            </w:r>
            <w:r w:rsidRPr="00455E27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муниципального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образования</w:t>
            </w: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 Белогорский сельсовет    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на долгосрочный период</w:t>
            </w:r>
          </w:p>
        </w:tc>
      </w:tr>
    </w:tbl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E27" w:rsidRPr="00455E27" w:rsidRDefault="00455E27" w:rsidP="00455E27">
      <w:pPr>
        <w:keepNext/>
        <w:keepLines/>
        <w:spacing w:before="480"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455E2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Основные налоговые доходы  бюджета поселения</w:t>
      </w:r>
      <w:r w:rsidRPr="00455E2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br/>
        <w:t>на _______ годы</w:t>
      </w:r>
    </w:p>
    <w:p w:rsidR="00455E27" w:rsidRPr="00455E27" w:rsidRDefault="00455E27" w:rsidP="00455E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>(тыс. рублей)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1275"/>
        <w:gridCol w:w="1276"/>
        <w:gridCol w:w="1276"/>
        <w:gridCol w:w="1276"/>
        <w:gridCol w:w="1275"/>
        <w:gridCol w:w="1134"/>
        <w:gridCol w:w="1134"/>
        <w:gridCol w:w="1276"/>
      </w:tblGrid>
      <w:tr w:rsidR="00455E27" w:rsidRPr="00455E27" w:rsidTr="006147B8">
        <w:trPr>
          <w:gridAfter w:val="8"/>
          <w:wAfter w:w="9922" w:type="dxa"/>
        </w:trPr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bookmarkStart w:id="9" w:name="_GoBack"/>
        <w:bookmarkEnd w:id="9"/>
      </w:tr>
      <w:tr w:rsidR="00455E27" w:rsidRPr="00455E27" w:rsidTr="006147B8"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99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Годы</w:t>
            </w:r>
          </w:p>
        </w:tc>
      </w:tr>
      <w:tr w:rsidR="00455E27" w:rsidRPr="00455E27" w:rsidTr="006147B8"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27" w:rsidRPr="00455E27" w:rsidRDefault="00455E27" w:rsidP="00455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455E27" w:rsidRPr="00455E27" w:rsidTr="006147B8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Налоговые доходы - всего,</w:t>
            </w:r>
          </w:p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налоги на совокупный доход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 на имущество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государственная пошлина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455E27" w:rsidRPr="00455E27">
          <w:pgSz w:w="16837" w:h="11905" w:orient="landscape"/>
          <w:pgMar w:top="1440" w:right="800" w:bottom="1440" w:left="1100" w:header="720" w:footer="720" w:gutter="0"/>
          <w:cols w:space="72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97"/>
        <w:gridCol w:w="6256"/>
      </w:tblGrid>
      <w:tr w:rsidR="00120560" w:rsidTr="00CC4F73">
        <w:tc>
          <w:tcPr>
            <w:tcW w:w="8897" w:type="dxa"/>
          </w:tcPr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bookmarkStart w:id="10" w:name="sub_1500"/>
          </w:p>
        </w:tc>
        <w:tc>
          <w:tcPr>
            <w:tcW w:w="6256" w:type="dxa"/>
          </w:tcPr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Приложение № </w:t>
            </w:r>
            <w: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3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к </w:t>
            </w:r>
            <w:hyperlink r:id="rId18" w:anchor="sub_1000" w:history="1">
              <w:r w:rsidRPr="00455E27">
                <w:rPr>
                  <w:rFonts w:ascii="Times New Roman" w:eastAsia="Times New Roman" w:hAnsi="Times New Roman" w:cs="Times New Roman"/>
                  <w:bCs/>
                  <w:sz w:val="28"/>
                  <w:szCs w:val="28"/>
                  <w:lang w:eastAsia="ru-RU"/>
                </w:rPr>
                <w:t>порядку</w:t>
              </w:r>
            </w:hyperlink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 разработки и утверждения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бюджетного прогноза </w:t>
            </w:r>
            <w:r w:rsidRPr="00455E27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муниципального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образования</w:t>
            </w: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 Белогорский сельсовет    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на долгосрочный период</w:t>
            </w:r>
          </w:p>
        </w:tc>
      </w:tr>
    </w:tbl>
    <w:p w:rsidR="00120560" w:rsidRPr="00455E27" w:rsidRDefault="00120560" w:rsidP="00455E27">
      <w:pPr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Расходы  бюджета поселения на ______ годы</w:t>
      </w:r>
    </w:p>
    <w:bookmarkEnd w:id="10"/>
    <w:tbl>
      <w:tblPr>
        <w:tblW w:w="151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9"/>
        <w:gridCol w:w="1135"/>
        <w:gridCol w:w="1277"/>
        <w:gridCol w:w="1134"/>
        <w:gridCol w:w="563"/>
        <w:gridCol w:w="573"/>
        <w:gridCol w:w="1276"/>
        <w:gridCol w:w="1134"/>
        <w:gridCol w:w="1134"/>
        <w:gridCol w:w="992"/>
        <w:gridCol w:w="577"/>
      </w:tblGrid>
      <w:tr w:rsidR="00455E27" w:rsidRPr="00455E27" w:rsidTr="006147B8">
        <w:trPr>
          <w:gridAfter w:val="6"/>
          <w:wAfter w:w="5686" w:type="dxa"/>
        </w:trPr>
        <w:tc>
          <w:tcPr>
            <w:tcW w:w="949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trHeight w:val="384"/>
        </w:trPr>
        <w:tc>
          <w:tcPr>
            <w:tcW w:w="5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Наименование показателя</w:t>
            </w:r>
          </w:p>
        </w:tc>
        <w:tc>
          <w:tcPr>
            <w:tcW w:w="92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Годы</w:t>
            </w:r>
          </w:p>
        </w:tc>
        <w:tc>
          <w:tcPr>
            <w:tcW w:w="57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27" w:rsidRPr="00455E27" w:rsidRDefault="00455E27" w:rsidP="00455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- всего,</w:t>
            </w:r>
          </w:p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национальная оборона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культура, кинематография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здравоохранение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социальная политика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физическая культура и спорт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межбюджетные трансферты общего характера бюджетам субъектов РФ и муниципальных образований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6147B8">
        <w:trPr>
          <w:gridAfter w:val="1"/>
          <w:wAfter w:w="577" w:type="dxa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условно утвержденные расходы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55E27" w:rsidRPr="00455E27">
          <w:pgSz w:w="16837" w:h="11905" w:orient="landscape"/>
          <w:pgMar w:top="737" w:right="799" w:bottom="567" w:left="1100" w:header="720" w:footer="720" w:gutter="0"/>
          <w:cols w:space="72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927"/>
      </w:tblGrid>
      <w:tr w:rsidR="00120560" w:rsidTr="00120560">
        <w:tc>
          <w:tcPr>
            <w:tcW w:w="4644" w:type="dxa"/>
          </w:tcPr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bookmarkStart w:id="11" w:name="sub_1600"/>
          </w:p>
        </w:tc>
        <w:tc>
          <w:tcPr>
            <w:tcW w:w="4927" w:type="dxa"/>
          </w:tcPr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Приложение № 4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к </w:t>
            </w:r>
            <w:hyperlink r:id="rId19" w:anchor="sub_1000" w:history="1">
              <w:r w:rsidRPr="00455E27">
                <w:rPr>
                  <w:rFonts w:ascii="Times New Roman" w:eastAsia="Times New Roman" w:hAnsi="Times New Roman" w:cs="Times New Roman"/>
                  <w:bCs/>
                  <w:sz w:val="28"/>
                  <w:szCs w:val="28"/>
                  <w:lang w:eastAsia="ru-RU"/>
                </w:rPr>
                <w:t>порядку</w:t>
              </w:r>
            </w:hyperlink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 разработки и утверждения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бюджетного прогноза </w:t>
            </w:r>
            <w:r w:rsidRPr="00455E27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муниципального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образования</w:t>
            </w: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 Белогорский сельсовет    </w:t>
            </w:r>
          </w:p>
          <w:p w:rsidR="00120560" w:rsidRDefault="00120560" w:rsidP="00CC4F73">
            <w:pP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на долгосрочный период</w:t>
            </w:r>
          </w:p>
        </w:tc>
      </w:tr>
    </w:tbl>
    <w:p w:rsidR="00120560" w:rsidRDefault="00120560" w:rsidP="0012056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</w:p>
    <w:p w:rsidR="00120560" w:rsidRDefault="00120560" w:rsidP="00455E27">
      <w:pPr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Предельные расходы  бюджета поселения на финансовое обеспечение</w:t>
      </w:r>
    </w:p>
    <w:p w:rsidR="00455E27" w:rsidRPr="00455E27" w:rsidRDefault="00455E27" w:rsidP="00455E27">
      <w:pPr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реализации муниципальных программ Белогорский сельсовета Беляевского района Оренбургской области </w:t>
      </w:r>
    </w:p>
    <w:p w:rsidR="00455E27" w:rsidRPr="00455E27" w:rsidRDefault="00455E27" w:rsidP="00455E27">
      <w:pPr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и на осуществление непрограммных направлений деятельности </w:t>
      </w:r>
    </w:p>
    <w:p w:rsidR="00455E27" w:rsidRDefault="00455E27" w:rsidP="00120560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(тыс. рублей)</w:t>
      </w:r>
      <w:bookmarkEnd w:id="11"/>
    </w:p>
    <w:p w:rsidR="00120560" w:rsidRPr="00455E27" w:rsidRDefault="00120560" w:rsidP="00455E27">
      <w:pPr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X="-318" w:tblpY="1"/>
        <w:tblOverlap w:val="never"/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1134"/>
        <w:gridCol w:w="993"/>
        <w:gridCol w:w="851"/>
        <w:gridCol w:w="708"/>
        <w:gridCol w:w="851"/>
        <w:gridCol w:w="992"/>
        <w:gridCol w:w="851"/>
        <w:gridCol w:w="992"/>
      </w:tblGrid>
      <w:tr w:rsidR="00455E27" w:rsidRPr="00455E27" w:rsidTr="00120560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737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Годы</w:t>
            </w:r>
          </w:p>
        </w:tc>
      </w:tr>
      <w:tr w:rsidR="00455E27" w:rsidRPr="00455E27" w:rsidTr="00120560"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27" w:rsidRPr="00455E27" w:rsidRDefault="00455E27" w:rsidP="00455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120560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455E27" w:rsidRPr="00455E27" w:rsidTr="00120560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- всего,</w:t>
            </w:r>
          </w:p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120560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программа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120560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 программа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120560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 программа 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E27" w:rsidRPr="00455E27" w:rsidTr="00120560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E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27" w:rsidRPr="00455E27" w:rsidRDefault="00455E27" w:rsidP="00455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ind w:left="1985" w:hanging="17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E27" w:rsidRPr="00455E27" w:rsidRDefault="00455E27" w:rsidP="00455E27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</w:p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455E27" w:rsidRPr="00455E27" w:rsidRDefault="00455E27" w:rsidP="00455E2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5E27" w:rsidRPr="00455E27" w:rsidRDefault="00455E27" w:rsidP="00455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6F8" w:rsidRDefault="00A626F8"/>
    <w:sectPr w:rsidR="00A626F8" w:rsidSect="00F217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Times New Roman"/>
    <w:charset w:val="CC"/>
    <w:family w:val="swiss"/>
    <w:pitch w:val="variable"/>
    <w:sig w:usb0="E7002EFF" w:usb1="D200FDFF" w:usb2="0A0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124"/>
    <w:rsid w:val="000467D2"/>
    <w:rsid w:val="00047C43"/>
    <w:rsid w:val="00120560"/>
    <w:rsid w:val="00215124"/>
    <w:rsid w:val="00455E27"/>
    <w:rsid w:val="00A62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5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455E2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455E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55E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5E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5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455E2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455E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55E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5E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file:///C:\Users\key\Desktop\post776p2015.doc" TargetMode="External"/><Relationship Id="rId18" Type="http://schemas.openxmlformats.org/officeDocument/2006/relationships/hyperlink" Target="file:///C:\Users\key\Desktop\post776p2015.doc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file:///C:\Users\key\Desktop\post776p2015.doc" TargetMode="External"/><Relationship Id="rId17" Type="http://schemas.openxmlformats.org/officeDocument/2006/relationships/hyperlink" Target="file:///C:\Users\key\Desktop\post776p2015.doc" TargetMode="External"/><Relationship Id="rId2" Type="http://schemas.microsoft.com/office/2007/relationships/stylesWithEffects" Target="stylesWithEffects.xml"/><Relationship Id="rId16" Type="http://schemas.openxmlformats.org/officeDocument/2006/relationships/hyperlink" Target="file:///C:\Users\key\Desktop\post776p2015.doc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file:///C:\Users\key\Desktop\post776p2015.doc" TargetMode="External"/><Relationship Id="rId11" Type="http://schemas.openxmlformats.org/officeDocument/2006/relationships/hyperlink" Target="file:///C:\Users\key\Desktop\post776p2015.doc" TargetMode="External"/><Relationship Id="rId5" Type="http://schemas.openxmlformats.org/officeDocument/2006/relationships/hyperlink" Target="consultantplus://offline/ref=A0E5B986EA97609381EAFB7796BC1D399D028077D6783CF251BA19B470A7F6EF3DEED3FCC4AAx2y0H" TargetMode="External"/><Relationship Id="rId15" Type="http://schemas.openxmlformats.org/officeDocument/2006/relationships/hyperlink" Target="garantf1://27420188.0/" TargetMode="External"/><Relationship Id="rId10" Type="http://schemas.openxmlformats.org/officeDocument/2006/relationships/image" Target="media/image3.jpeg"/><Relationship Id="rId19" Type="http://schemas.openxmlformats.org/officeDocument/2006/relationships/hyperlink" Target="file:///C:\Users\key\Desktop\post776p2015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27420188.0/" TargetMode="External"/><Relationship Id="rId14" Type="http://schemas.openxmlformats.org/officeDocument/2006/relationships/hyperlink" Target="file:///C:\Users\key\Desktop\post776p2015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8</Pages>
  <Words>1598</Words>
  <Characters>9114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SMO56</dc:creator>
  <cp:keywords/>
  <dc:description/>
  <cp:lastModifiedBy>user</cp:lastModifiedBy>
  <cp:revision>3</cp:revision>
  <cp:lastPrinted>2024-12-25T10:25:00Z</cp:lastPrinted>
  <dcterms:created xsi:type="dcterms:W3CDTF">2024-12-25T06:59:00Z</dcterms:created>
  <dcterms:modified xsi:type="dcterms:W3CDTF">2024-12-25T10:45:00Z</dcterms:modified>
</cp:coreProperties>
</file>