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:rsidR="00E52820" w:rsidRDefault="00E52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52820" w:rsidRDefault="00E52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Белогорский</w:t>
      </w:r>
    </w:p>
    <w:p w:rsidR="00E52820" w:rsidRDefault="00E52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820" w:rsidRPr="00750573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820" w:rsidRDefault="00E52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определению мест массового отдыха населения на водных объектах, расположенных на территории муниципального образования Белогорский сельсовет </w:t>
      </w:r>
    </w:p>
    <w:p w:rsidR="00E52820" w:rsidRDefault="006927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E52820" w:rsidRDefault="00E52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ст. 25 Водного Кодекса РФ, постановлением администрации Оренбургской области «Об утверждении правил охраны жизни людей на водных объектах в Оренбургск</w:t>
      </w:r>
      <w:r>
        <w:rPr>
          <w:rFonts w:ascii="Times New Roman" w:hAnsi="Times New Roman" w:cs="Times New Roman"/>
          <w:sz w:val="28"/>
          <w:szCs w:val="28"/>
        </w:rPr>
        <w:t>ой области» № 225-п от 12 августа 2005 года,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 Белогорский  сельсовет, постановляю:</w:t>
      </w:r>
      <w:proofErr w:type="gramEnd"/>
    </w:p>
    <w:p w:rsidR="00E52820" w:rsidRDefault="0069271E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определению мест массового отдыха населения на водных объектах, расположенных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Белогорский сельсовет Беляевского района Оренбургской области и утвердить ее состав (приложение 1).</w:t>
      </w:r>
    </w:p>
    <w:p w:rsidR="00E52820" w:rsidRDefault="0069271E">
      <w:pPr>
        <w:pStyle w:val="ad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Белогорский сельсовет Беляевского района Оренбургской области (приложение 2).</w:t>
      </w:r>
    </w:p>
    <w:p w:rsidR="00E52820" w:rsidRDefault="0069271E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 обследования мест массового отдыха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водных объектах, расположенных на территории муниципального образования Белогорский сельсовет Б</w:t>
      </w:r>
      <w:r>
        <w:rPr>
          <w:rFonts w:ascii="Times New Roman" w:hAnsi="Times New Roman" w:cs="Times New Roman"/>
          <w:sz w:val="28"/>
          <w:szCs w:val="28"/>
        </w:rPr>
        <w:t>еляевского района Оренбургской области (приложение 3).</w:t>
      </w:r>
    </w:p>
    <w:p w:rsidR="00E52820" w:rsidRDefault="0069271E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Белогорский сельсовет Беляевского района Оренбургской области в сети Интернет.</w:t>
      </w:r>
    </w:p>
    <w:p w:rsidR="00E52820" w:rsidRDefault="0069271E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2820" w:rsidRDefault="0069271E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  на  сайте муниципального образования Белогорский сельсовет  http://белогорский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ельсовет56.рф  и  газете «Вестник Белогорского сельсовета».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2820" w:rsidRDefault="00E52820">
      <w:pPr>
        <w:pStyle w:val="ConsPlusNormal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</w:p>
    <w:p w:rsidR="00E52820" w:rsidRDefault="0069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</w:t>
      </w:r>
    </w:p>
    <w:p w:rsidR="00E52820" w:rsidRDefault="0069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И.В.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Карих</w:t>
      </w:r>
      <w:proofErr w:type="gramEnd"/>
    </w:p>
    <w:p w:rsidR="00E52820" w:rsidRDefault="0075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0" distR="0" simplePos="0" relativeHeight="3" behindDoc="0" locked="0" layoutInCell="0" allowOverlap="1" wp14:anchorId="339C5607" wp14:editId="0F9D1360">
            <wp:simplePos x="0" y="0"/>
            <wp:positionH relativeFrom="character">
              <wp:posOffset>-1247775</wp:posOffset>
            </wp:positionH>
            <wp:positionV relativeFrom="line">
              <wp:posOffset>-542290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92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820" w:rsidRDefault="00E5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820" w:rsidRDefault="00E52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администрации района, прокурору, в дело.</w:t>
      </w:r>
    </w:p>
    <w:p w:rsidR="00E52820" w:rsidRDefault="0069271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1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E52820">
        <w:trPr>
          <w:jc w:val="center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E52820" w:rsidRDefault="00E52820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12.05.2025  № 44-п</w:t>
            </w:r>
          </w:p>
        </w:tc>
      </w:tr>
    </w:tbl>
    <w:p w:rsidR="00E52820" w:rsidRDefault="00E528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52820" w:rsidRDefault="0069271E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Белогорский сельсовет Беляевского района Оренбургской области</w:t>
      </w:r>
    </w:p>
    <w:p w:rsidR="00E52820" w:rsidRDefault="00E52820">
      <w:pPr>
        <w:spacing w:after="0" w:line="240" w:lineRule="auto"/>
        <w:rPr>
          <w:sz w:val="28"/>
          <w:szCs w:val="28"/>
        </w:rPr>
      </w:pPr>
    </w:p>
    <w:p w:rsidR="00E52820" w:rsidRDefault="0069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 - глава администрации муниципального образования Белогорский сельсовет Беляевского района Оренбургской области - председатель комиссии;</w:t>
      </w:r>
    </w:p>
    <w:p w:rsidR="00E52820" w:rsidRDefault="00E5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Г.А. – председатель Совета депутато</w:t>
      </w:r>
      <w:r>
        <w:rPr>
          <w:rFonts w:ascii="Times New Roman" w:hAnsi="Times New Roman"/>
          <w:sz w:val="28"/>
          <w:szCs w:val="28"/>
        </w:rPr>
        <w:t>в муниципального образования Белогорский сельсовет Беляевского района Оренбургской области – заместитель председателя комиссии;</w:t>
      </w:r>
    </w:p>
    <w:p w:rsidR="00E52820" w:rsidRDefault="00E5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20" w:rsidRDefault="00E5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Биребасова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специалист администрации муниципального образования Белогорский сельсовет Беляевского района Оренбургской об</w:t>
      </w:r>
      <w:r>
        <w:rPr>
          <w:rFonts w:ascii="Times New Roman" w:hAnsi="Times New Roman" w:cs="Times New Roman"/>
          <w:sz w:val="28"/>
          <w:szCs w:val="28"/>
        </w:rPr>
        <w:t>ласти - секретарь комиссии;</w:t>
      </w:r>
    </w:p>
    <w:p w:rsidR="00E52820" w:rsidRDefault="00E52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2820" w:rsidRDefault="0069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Парфенов А.С. – заместитель главы администрации МО Беляевский район по строительству, транспорту, жилищно-коммунальному и дорожному хозяйству (по согласованию)</w:t>
      </w:r>
    </w:p>
    <w:p w:rsidR="00E52820" w:rsidRDefault="00E52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А.В. – главный специалист по делам ГОЧС (по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:rsidR="00E52820" w:rsidRDefault="00E5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Савичев О.И. – депутат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Белогорский сельсовет Беляевского района Оренбургской области</w:t>
      </w:r>
    </w:p>
    <w:p w:rsidR="00E52820" w:rsidRDefault="00E5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20" w:rsidRDefault="00E528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2820" w:rsidRDefault="00E528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820" w:rsidRDefault="00E5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820" w:rsidRDefault="00E52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820" w:rsidRDefault="00E52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820" w:rsidRDefault="00E528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E52820">
        <w:trPr>
          <w:jc w:val="center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E52820" w:rsidRDefault="00E52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12.05.2025  № 44-п</w:t>
            </w:r>
          </w:p>
        </w:tc>
      </w:tr>
    </w:tbl>
    <w:p w:rsidR="00E52820" w:rsidRDefault="00E52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820" w:rsidRDefault="00E52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820" w:rsidRDefault="0069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52820" w:rsidRDefault="0069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определению мест массового отдыха населения на водных объектах, расположенных на территории муниципального образования Белогорский сельсовет Беляевского района Оренбургской области</w:t>
      </w:r>
    </w:p>
    <w:p w:rsidR="00E52820" w:rsidRDefault="00E52820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  <w:lang w:eastAsia="ar-SA"/>
        </w:rPr>
      </w:pPr>
    </w:p>
    <w:p w:rsidR="00E52820" w:rsidRDefault="0069271E">
      <w:pPr>
        <w:numPr>
          <w:ilvl w:val="0"/>
          <w:numId w:val="2"/>
        </w:num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>
        <w:rPr>
          <w:rFonts w:ascii="Times New Roman" w:hAnsi="Times New Roman" w:cs="Times New Roman"/>
          <w:sz w:val="28"/>
          <w:szCs w:val="28"/>
        </w:rPr>
        <w:t>определению мест массового отдыха населения на водных объектах, расположенных на территории муниципального образования Белогорский сельсовет Беляевского района Оренбургск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E52820" w:rsidRDefault="00692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>
        <w:rPr>
          <w:rFonts w:ascii="Times New Roman" w:hAnsi="Times New Roman" w:cs="Times New Roman"/>
          <w:sz w:val="28"/>
          <w:szCs w:val="28"/>
        </w:rPr>
        <w:t>определения мест массового отдыха населения на водных объектах, расположенных на территории муниципального образования Белогорский сельсовет Беляевског</w:t>
      </w:r>
      <w:r>
        <w:rPr>
          <w:rFonts w:ascii="Times New Roman" w:hAnsi="Times New Roman" w:cs="Times New Roman"/>
          <w:sz w:val="28"/>
          <w:szCs w:val="28"/>
        </w:rPr>
        <w:t>о района Оренбургской области.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ренбургской области «Об утверждении правил охраны жизни людей на водных объектах в Оренбургской области» № 225-п от 12 августа 2005 года,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E52820" w:rsidRDefault="00692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Состав Комиссии утверждается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Белогорский сельсовет Беляевского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Оренбургской области. </w:t>
      </w: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 Белогорск</w:t>
      </w:r>
      <w:r>
        <w:rPr>
          <w:rFonts w:ascii="Times New Roman" w:hAnsi="Times New Roman" w:cs="Times New Roman"/>
          <w:sz w:val="28"/>
          <w:szCs w:val="28"/>
        </w:rPr>
        <w:t>ий сельсовет Беляевского района Оренбургской области.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 По результатам обследования членами комиссии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Белогорский сел</w:t>
      </w:r>
      <w:r>
        <w:rPr>
          <w:rFonts w:ascii="Times New Roman" w:hAnsi="Times New Roman" w:cs="Times New Roman"/>
          <w:sz w:val="28"/>
          <w:szCs w:val="28"/>
        </w:rPr>
        <w:t>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820" w:rsidRDefault="00E5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Права Комиссии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Белогорский сельсовет Беляевского района Оренбургской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 Белогорский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Запрашивать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установленном порядке необходимую информацию по вопросам, относящимся к компетенции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E52820" w:rsidRDefault="00E5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Комиссия приступает к работе с момента подписания постановления о ее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4.2. Председатель комиссии руководит деятельностью комиссии и организовывает ее работу.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Повестка заседания Комиссии утверждается председателем Комиссии, а в его отсутствие - заместителем председателя Комиссии. Подготовка заседаний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член Комиссии по какой-либо причине не может присутствовать на заседании, он обязан известить об этом 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 Белогорский сельсовет Беляевского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выезда на место расположения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объектов, по итогам обследования секретарём Комиссии составляется акт обследования.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равенстве голосов голос председателя Комиссии является решающим.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4.10. При несогласии с принятым Комиссией решением член Комиссии вправе изложить в письменной форме особое мнение, которое подлеж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 обязательному приобщению к протоколу заседания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4.12. Выписки из протоколов заседания Комиссии оформляются сек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ретарём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том числе протоколы заседаний Комиссии;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решений, принятых Комиссией.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ний.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решений, принятых Комиссией.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4.16.1. Обеспечивает ведение делопроизводства в Комиссии, ведет и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дготавливает протоколы заседаний Комиссии, оформляет и рассылает решения Комиссии, выписки из протоколов, документы и иную информацию.</w:t>
      </w:r>
    </w:p>
    <w:p w:rsidR="00E52820" w:rsidRDefault="0069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дания Комиссии.</w:t>
      </w:r>
    </w:p>
    <w:p w:rsidR="00E52820" w:rsidRDefault="00E5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820" w:rsidRDefault="00E5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820" w:rsidRDefault="00E5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286"/>
        <w:gridCol w:w="4285"/>
      </w:tblGrid>
      <w:tr w:rsidR="00E52820">
        <w:trPr>
          <w:jc w:val="center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E52820" w:rsidRDefault="00E52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E52820" w:rsidRDefault="0069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12.05.2025  № 44-п</w:t>
            </w:r>
          </w:p>
        </w:tc>
      </w:tr>
    </w:tbl>
    <w:p w:rsidR="00E52820" w:rsidRDefault="00E52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820" w:rsidRDefault="00692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52820" w:rsidRDefault="00692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обследования мест массового отдыха населения на водных объектах, расположенных на территории муниципального образования Белогорский сельсовет </w:t>
      </w:r>
    </w:p>
    <w:p w:rsidR="00E52820" w:rsidRDefault="00692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Беляевского района Оренбургской области</w:t>
      </w:r>
    </w:p>
    <w:p w:rsidR="00E52820" w:rsidRDefault="00E52820">
      <w:pPr>
        <w:pStyle w:val="formattexttopleveltext"/>
        <w:spacing w:beforeAutospacing="0" w:after="0" w:afterAutospacing="0"/>
      </w:pPr>
    </w:p>
    <w:p w:rsidR="00E52820" w:rsidRDefault="0069271E">
      <w:pPr>
        <w:pStyle w:val="formattexttopleveltext"/>
        <w:spacing w:beforeAutospacing="0" w:after="0" w:afterAutospacing="0"/>
        <w:jc w:val="both"/>
      </w:pPr>
      <w:r>
        <w:t>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</w:t>
      </w:r>
    </w:p>
    <w:p w:rsidR="00E52820" w:rsidRDefault="0069271E">
      <w:pPr>
        <w:pStyle w:val="formattexttopleveltext"/>
        <w:spacing w:beforeAutospacing="0" w:after="0" w:afterAutospacing="0"/>
        <w:jc w:val="center"/>
      </w:pPr>
      <w:r>
        <w:t>(дата, время, место проведения осмотра)</w:t>
      </w:r>
    </w:p>
    <w:p w:rsidR="00E52820" w:rsidRDefault="0069271E">
      <w:pPr>
        <w:pStyle w:val="formattexttopleveltext"/>
        <w:spacing w:beforeAutospacing="0" w:after="0" w:afterAutospacing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</w:t>
      </w:r>
    </w:p>
    <w:p w:rsidR="00E52820" w:rsidRDefault="0069271E">
      <w:pPr>
        <w:pStyle w:val="formattexttopleveltext"/>
        <w:spacing w:beforeAutospacing="0" w:after="0" w:afterAutospacing="0"/>
        <w:jc w:val="center"/>
      </w:pPr>
      <w:r>
        <w:t>(лица, проводившие обследование)</w:t>
      </w:r>
    </w:p>
    <w:p w:rsidR="00E52820" w:rsidRDefault="0069271E">
      <w:pPr>
        <w:pStyle w:val="formattexttopleveltext"/>
        <w:spacing w:beforeAutospacing="0" w:after="0" w:afterAutospacing="0"/>
        <w:jc w:val="center"/>
      </w:pPr>
      <w:r>
        <w:t>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</w:t>
      </w:r>
    </w:p>
    <w:p w:rsidR="00E52820" w:rsidRDefault="0069271E">
      <w:pPr>
        <w:pStyle w:val="formattexttopleveltext"/>
        <w:spacing w:beforeAutospacing="0" w:after="0" w:afterAutospacing="0"/>
        <w:jc w:val="center"/>
      </w:pPr>
      <w:r>
        <w:t>(заключение комиссии)</w:t>
      </w:r>
    </w:p>
    <w:p w:rsidR="00E52820" w:rsidRDefault="00E52820">
      <w:pPr>
        <w:pStyle w:val="formattexttopleveltext"/>
        <w:spacing w:beforeAutospacing="0" w:after="0" w:afterAutospacing="0"/>
        <w:jc w:val="center"/>
      </w:pPr>
    </w:p>
    <w:p w:rsidR="00E52820" w:rsidRDefault="00E52820">
      <w:pPr>
        <w:pStyle w:val="formattexttopleveltext"/>
        <w:spacing w:beforeAutospacing="0" w:after="0" w:afterAutospacing="0"/>
        <w:jc w:val="center"/>
      </w:pPr>
    </w:p>
    <w:p w:rsidR="00E52820" w:rsidRDefault="0069271E">
      <w:pPr>
        <w:pStyle w:val="formattexttopleveltext"/>
        <w:spacing w:beforeAutospacing="0" w:after="0" w:afterAutospacing="0"/>
      </w:pPr>
      <w:r>
        <w:t>Подписи лиц, проводивших обследование:</w:t>
      </w:r>
    </w:p>
    <w:p w:rsidR="00E52820" w:rsidRDefault="00E5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82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D38"/>
    <w:multiLevelType w:val="multilevel"/>
    <w:tmpl w:val="5838F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F81B2B"/>
    <w:multiLevelType w:val="multilevel"/>
    <w:tmpl w:val="CE844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963456B"/>
    <w:multiLevelType w:val="multilevel"/>
    <w:tmpl w:val="CADCE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0"/>
    <w:rsid w:val="0069271E"/>
    <w:rsid w:val="00750573"/>
    <w:rsid w:val="00E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240A0A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240A0A"/>
  </w:style>
  <w:style w:type="character" w:styleId="a7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C379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uiPriority w:val="99"/>
    <w:qFormat/>
    <w:rsid w:val="00A84A1D"/>
    <w:pPr>
      <w:widowControl w:val="0"/>
    </w:pPr>
    <w:rPr>
      <w:rFonts w:eastAsia="Times New Roman" w:cs="Calibri"/>
    </w:rPr>
  </w:style>
  <w:style w:type="paragraph" w:styleId="ad">
    <w:name w:val="List Paragraph"/>
    <w:basedOn w:val="a"/>
    <w:uiPriority w:val="34"/>
    <w:qFormat/>
    <w:rsid w:val="00DD1E6B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topleveltext">
    <w:name w:val="formattext topleveltext"/>
    <w:basedOn w:val="a"/>
    <w:qFormat/>
    <w:rsid w:val="009D6C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6C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-151">
    <w:name w:val="Таблица-сетка 1 светлая — акцент 51"/>
    <w:basedOn w:val="a1"/>
    <w:uiPriority w:val="46"/>
    <w:rsid w:val="001E6EE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uiPriority w:val="59"/>
    <w:rsid w:val="00D53B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5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240A0A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240A0A"/>
  </w:style>
  <w:style w:type="character" w:styleId="a7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C379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uiPriority w:val="99"/>
    <w:qFormat/>
    <w:rsid w:val="00A84A1D"/>
    <w:pPr>
      <w:widowControl w:val="0"/>
    </w:pPr>
    <w:rPr>
      <w:rFonts w:eastAsia="Times New Roman" w:cs="Calibri"/>
    </w:rPr>
  </w:style>
  <w:style w:type="paragraph" w:styleId="ad">
    <w:name w:val="List Paragraph"/>
    <w:basedOn w:val="a"/>
    <w:uiPriority w:val="34"/>
    <w:qFormat/>
    <w:rsid w:val="00DD1E6B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topleveltext">
    <w:name w:val="formattext topleveltext"/>
    <w:basedOn w:val="a"/>
    <w:qFormat/>
    <w:rsid w:val="009D6C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6C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-151">
    <w:name w:val="Таблица-сетка 1 светлая — акцент 51"/>
    <w:basedOn w:val="a1"/>
    <w:uiPriority w:val="46"/>
    <w:rsid w:val="001E6EE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uiPriority w:val="59"/>
    <w:rsid w:val="00D53B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5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2025-05-14T12:45:00Z</cp:lastPrinted>
  <dcterms:created xsi:type="dcterms:W3CDTF">2025-06-17T10:47:00Z</dcterms:created>
  <dcterms:modified xsi:type="dcterms:W3CDTF">2025-06-17T10:47:00Z</dcterms:modified>
  <dc:language>ru-RU</dc:language>
</cp:coreProperties>
</file>