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D1" w:rsidRDefault="00996354">
      <w:pPr>
        <w:pStyle w:val="ab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</w:t>
      </w:r>
    </w:p>
    <w:p w:rsidR="00D653D1" w:rsidRDefault="00996354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БЕЛОГОРСКИЙ СЕЛЬСОВЕТ</w:t>
      </w:r>
    </w:p>
    <w:p w:rsidR="00D653D1" w:rsidRDefault="00996354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РАЙОНА ОРЕНБУРГСКОЙ ОБЛАСТИ</w:t>
      </w:r>
    </w:p>
    <w:p w:rsidR="00D653D1" w:rsidRDefault="00D653D1">
      <w:pPr>
        <w:pStyle w:val="ab"/>
        <w:jc w:val="center"/>
        <w:rPr>
          <w:b/>
          <w:sz w:val="28"/>
          <w:szCs w:val="28"/>
        </w:rPr>
      </w:pPr>
    </w:p>
    <w:p w:rsidR="00D653D1" w:rsidRDefault="00996354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653D1" w:rsidRDefault="00D653D1">
      <w:pPr>
        <w:pStyle w:val="ab"/>
        <w:rPr>
          <w:sz w:val="28"/>
          <w:szCs w:val="28"/>
        </w:rPr>
      </w:pPr>
    </w:p>
    <w:p w:rsidR="00D653D1" w:rsidRDefault="00996354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п. Белогорский</w:t>
      </w:r>
    </w:p>
    <w:p w:rsidR="00D653D1" w:rsidRDefault="00D653D1">
      <w:pPr>
        <w:pStyle w:val="ab"/>
        <w:rPr>
          <w:sz w:val="28"/>
          <w:szCs w:val="28"/>
        </w:rPr>
      </w:pPr>
    </w:p>
    <w:p w:rsidR="00D653D1" w:rsidRPr="003B1151" w:rsidRDefault="00996354">
      <w:pPr>
        <w:pStyle w:val="ab"/>
        <w:jc w:val="center"/>
        <w:rPr>
          <w:szCs w:val="28"/>
        </w:rPr>
      </w:pPr>
      <w:r w:rsidRPr="003B1151">
        <w:rPr>
          <w:szCs w:val="28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1151">
        <w:rPr>
          <w:szCs w:val="28"/>
        </w:rPr>
        <w:t xml:space="preserve"> </w:t>
      </w:r>
    </w:p>
    <w:p w:rsidR="00D653D1" w:rsidRDefault="00D653D1">
      <w:pPr>
        <w:pStyle w:val="ab"/>
        <w:jc w:val="center"/>
        <w:rPr>
          <w:sz w:val="28"/>
          <w:szCs w:val="28"/>
        </w:rPr>
      </w:pPr>
    </w:p>
    <w:p w:rsidR="00D653D1" w:rsidRDefault="00996354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D653D1" w:rsidRDefault="00996354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Белогорский сельсовет № 22-п от 26.02.2019 </w:t>
      </w:r>
    </w:p>
    <w:p w:rsidR="00D653D1" w:rsidRDefault="00996354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учетной политики администрации </w:t>
      </w:r>
    </w:p>
    <w:p w:rsidR="00D653D1" w:rsidRDefault="00996354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Белогорский сельсовет </w:t>
      </w:r>
    </w:p>
    <w:p w:rsidR="00D653D1" w:rsidRDefault="00996354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Беляевского района Оренбургской области»</w:t>
      </w:r>
    </w:p>
    <w:p w:rsidR="00D653D1" w:rsidRDefault="00D653D1">
      <w:pPr>
        <w:tabs>
          <w:tab w:val="left" w:pos="-426"/>
        </w:tabs>
        <w:ind w:right="-57"/>
        <w:jc w:val="center"/>
        <w:textAlignment w:val="baseline"/>
        <w:rPr>
          <w:sz w:val="28"/>
          <w:szCs w:val="28"/>
        </w:rPr>
      </w:pPr>
    </w:p>
    <w:p w:rsidR="00D653D1" w:rsidRDefault="009963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Во исполнение Федерального закона от 06.12.</w:t>
      </w:r>
      <w:r>
        <w:rPr>
          <w:sz w:val="28"/>
          <w:szCs w:val="28"/>
        </w:rPr>
        <w:t>2011 № 402-ФЗ «О бухгалтерском учете» и приказа Минфина России от 01.12.2010№ 157н «</w:t>
      </w:r>
      <w:r>
        <w:rPr>
          <w:bCs/>
          <w:color w:val="000000"/>
          <w:sz w:val="28"/>
          <w:szCs w:val="28"/>
          <w:shd w:val="clear" w:color="auto" w:fill="FFFFFF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</w:t>
      </w:r>
      <w:r>
        <w:rPr>
          <w:bCs/>
          <w:color w:val="000000"/>
          <w:sz w:val="28"/>
          <w:szCs w:val="28"/>
          <w:shd w:val="clear" w:color="auto" w:fill="FFFFFF"/>
        </w:rPr>
        <w:t>осударственными внебюджетными фондами, государственных академий наук, государственных (муниципальных) учреждений и Инструкции по его применению", постановляю:</w:t>
      </w:r>
    </w:p>
    <w:p w:rsidR="00D653D1" w:rsidRDefault="00996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 1. Внести изменения в постановление администрации муниципального образования Белогорский сельсо</w:t>
      </w:r>
      <w:r>
        <w:rPr>
          <w:sz w:val="28"/>
          <w:szCs w:val="28"/>
        </w:rPr>
        <w:t>вет № 22-п от 26.02.2019 «Об утверждении учетной политики администрации муниципального образования Белогорский сельсовет Беляевского района Оренбургской области»:</w:t>
      </w:r>
    </w:p>
    <w:p w:rsidR="00D653D1" w:rsidRDefault="00996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В приложение 1 раздел «Учетная политика для целей бюджетного учета» абзац 1 изложить в </w:t>
      </w:r>
      <w:r>
        <w:rPr>
          <w:sz w:val="28"/>
          <w:szCs w:val="28"/>
        </w:rPr>
        <w:t>новой редакции:</w:t>
      </w:r>
    </w:p>
    <w:p w:rsidR="00D653D1" w:rsidRDefault="00996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«Учетная политика администрации муниципального образования Белогорский сельсовет разработана в соответствии с приказами Минфина России:</w:t>
      </w:r>
    </w:p>
    <w:p w:rsidR="00D653D1" w:rsidRDefault="00996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•</w:t>
      </w:r>
      <w:r>
        <w:rPr>
          <w:sz w:val="28"/>
          <w:szCs w:val="28"/>
        </w:rPr>
        <w:tab/>
        <w:t>от 1 декабря 2010 № 157н «Об утверждении Единого плана счетов бухгалтерского учета для органов госуда</w:t>
      </w:r>
      <w:r>
        <w:rPr>
          <w:sz w:val="28"/>
          <w:szCs w:val="28"/>
        </w:rPr>
        <w:t>рственной власти (государственных</w:t>
      </w:r>
      <w:proofErr w:type="gramEnd"/>
      <w:r>
        <w:rPr>
          <w:sz w:val="28"/>
          <w:szCs w:val="28"/>
        </w:rPr>
        <w:t xml:space="preserve">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</w:t>
      </w:r>
      <w:r>
        <w:rPr>
          <w:sz w:val="28"/>
          <w:szCs w:val="28"/>
        </w:rPr>
        <w:t>укции к Единому плану счетов № 157н);</w:t>
      </w:r>
    </w:p>
    <w:p w:rsidR="00D653D1" w:rsidRDefault="00996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«приказом Минфина от 06.06.2019 № 85н «О Порядке формирования и применения кодов бюджетной классификации Российской Федерации, их структуре и принципах назначения» (далее – приказ № 85н);</w:t>
      </w:r>
    </w:p>
    <w:p w:rsidR="00D653D1" w:rsidRDefault="00996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приказом Минфина от </w:t>
      </w:r>
      <w:r>
        <w:rPr>
          <w:sz w:val="28"/>
          <w:szCs w:val="28"/>
        </w:rPr>
        <w:t>29.11.2017 № 209н «Об утверждении Порядка применения классификации операций сектора государственного управления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далее – приказ № 209н);</w:t>
      </w:r>
    </w:p>
    <w:p w:rsidR="00D653D1" w:rsidRDefault="00996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 федеральными стандартами бухгалтерского учета государственных финансов, утвержденными приказами Минфина от 31.12.201</w:t>
      </w:r>
      <w:r>
        <w:rPr>
          <w:sz w:val="28"/>
          <w:szCs w:val="28"/>
        </w:rPr>
        <w:t xml:space="preserve">6 № 256н, 257н, </w:t>
      </w:r>
      <w:r>
        <w:rPr>
          <w:sz w:val="28"/>
          <w:szCs w:val="28"/>
        </w:rPr>
        <w:lastRenderedPageBreak/>
        <w:t xml:space="preserve">258н, 259н, 260н (далее – соответственно СГС «Концептуальные основы бухучета и отчетности», СГС «Основные средства», СГС «Аренда», СГС «Обесценение активов», СГС «Представление бухгалтерской (финансовой) отчетности»), от 30.12.2017 № 274н, </w:t>
      </w:r>
      <w:r>
        <w:rPr>
          <w:sz w:val="28"/>
          <w:szCs w:val="28"/>
        </w:rPr>
        <w:t>275н, 277н, 278н (далее – соответственно СГС «Учетная политика, оценочные значения и ошибки», СГС «События после отчетной даты», СГС «Информация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связанных сторонах», СГС «Отчет о движении денежных средств»), от 27.02.2018 № 32н (далее – СГС «Доходы»), от</w:t>
      </w:r>
      <w:r>
        <w:rPr>
          <w:sz w:val="28"/>
          <w:szCs w:val="28"/>
        </w:rPr>
        <w:t xml:space="preserve"> 28.02.2018 № 34н (далее – СГС «Непроизведенные активы»), от 30.05.2018 №122н, 124н (далее – соответственно СГС «Влияние изменений курсов иностранных валют», СГС «Резервы»), от 07.12.2018 № 256н (далее – СГС «Запасы»), от 29.06.2018 № 145н (далее – СГС «До</w:t>
      </w:r>
      <w:r>
        <w:rPr>
          <w:sz w:val="28"/>
          <w:szCs w:val="28"/>
        </w:rPr>
        <w:t>лгосрочные договоры»), от 15.11.2019 № 181н, 182н, 183н, 184н (далее – соответственно СГС «Нематериальные активы», СГС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Затраты по заимствованиям», СГС «Совместная деятельность», СГС «Выплаты персоналу»), от 30.06.2020 № 129н (далее – СГС «Финансовые инстр</w:t>
      </w:r>
      <w:r>
        <w:rPr>
          <w:sz w:val="28"/>
          <w:szCs w:val="28"/>
        </w:rPr>
        <w:t>ументы»).».</w:t>
      </w:r>
      <w:proofErr w:type="gramEnd"/>
    </w:p>
    <w:p w:rsidR="00D653D1" w:rsidRDefault="00996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 Раздел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«Учет отдельных видов имущества и обязательств» пункт 5 дополнить абзацем 5.4. и 5.5. следующего содержания:</w:t>
      </w:r>
    </w:p>
    <w:p w:rsidR="00D653D1" w:rsidRDefault="00996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«5.4. Отражение операций при ведении бюджетного учета администратором доходов осуществляется в соответствии с рабочим</w:t>
      </w:r>
      <w:r>
        <w:rPr>
          <w:rFonts w:eastAsia="Calibri"/>
          <w:sz w:val="28"/>
          <w:szCs w:val="28"/>
        </w:rPr>
        <w:t xml:space="preserve"> планом счетов методом начисления.</w:t>
      </w:r>
    </w:p>
    <w:p w:rsidR="00D653D1" w:rsidRDefault="00996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5.5.Аналитический учет расчетов по поступлениям от других бюджетов бюджетной системы Российской Федерации (счет 1 205 00 000) ведется в разрезе видов доходов по плательщикам и соответствующим им суммам расчетов в Журнале</w:t>
      </w:r>
      <w:r>
        <w:rPr>
          <w:rFonts w:eastAsia="Calibri"/>
          <w:sz w:val="28"/>
          <w:szCs w:val="28"/>
        </w:rPr>
        <w:t xml:space="preserve"> операций расчетов с дебиторами по доходам</w:t>
      </w:r>
      <w:proofErr w:type="gramStart"/>
      <w:r>
        <w:rPr>
          <w:rFonts w:eastAsia="Calibri"/>
          <w:sz w:val="28"/>
          <w:szCs w:val="28"/>
        </w:rPr>
        <w:t>.»;</w:t>
      </w:r>
      <w:proofErr w:type="gramEnd"/>
    </w:p>
    <w:p w:rsidR="00D653D1" w:rsidRDefault="00996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1.3. Раздел IV «Учет отдельных видов имущества и обязательств» пункт 6 в абзаце 6.3. подпункт 3 изложить в новой редакции:</w:t>
      </w:r>
    </w:p>
    <w:p w:rsidR="00D653D1" w:rsidRDefault="00996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«Основание: пункт 4 указания Банка России от 09.12.2019 № 5348-У.».</w:t>
      </w:r>
    </w:p>
    <w:p w:rsidR="00D653D1" w:rsidRDefault="00996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1.4.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Раздел IV «</w:t>
      </w:r>
      <w:r>
        <w:rPr>
          <w:rFonts w:eastAsia="Calibri"/>
          <w:sz w:val="28"/>
          <w:szCs w:val="28"/>
        </w:rPr>
        <w:t>Учет отдельных видов имущества и обязательств» пункт 8 в абзац 8.1. дополнить словами:</w:t>
      </w:r>
    </w:p>
    <w:p w:rsidR="00D653D1" w:rsidRDefault="00996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«,пункт 11 СГС «Доходы»;</w:t>
      </w:r>
    </w:p>
    <w:p w:rsidR="00D653D1" w:rsidRDefault="00996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1.5.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Раздел IV «Учет отдельных видов имущества и обязательств» пункт 8 в абзац 8.1. исключить подпункты 8.1.1. и 8.1.2.;</w:t>
      </w:r>
    </w:p>
    <w:p w:rsidR="00D653D1" w:rsidRDefault="00996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1.6. Раздел IV «Учет</w:t>
      </w:r>
      <w:r>
        <w:rPr>
          <w:rFonts w:eastAsia="Calibri"/>
          <w:sz w:val="28"/>
          <w:szCs w:val="28"/>
        </w:rPr>
        <w:t xml:space="preserve"> отдельных видов имущества и обязательств» пункт 9, абзац 9.4. изложить в новой редакции:</w:t>
      </w:r>
    </w:p>
    <w:p w:rsidR="00D653D1" w:rsidRDefault="00996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«9.4. Доходы от межбюджетных трансфертов по соглашению, заключенному на срок более года, Финансовым отделом отражается на счетах:</w:t>
      </w:r>
    </w:p>
    <w:p w:rsidR="00D653D1" w:rsidRDefault="00996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401.41 Доходы будущих периодов к пр</w:t>
      </w:r>
      <w:r>
        <w:rPr>
          <w:rFonts w:eastAsia="Calibri"/>
          <w:sz w:val="28"/>
          <w:szCs w:val="28"/>
        </w:rPr>
        <w:t xml:space="preserve">изнанию в текущем году </w:t>
      </w:r>
    </w:p>
    <w:p w:rsidR="00D653D1" w:rsidRDefault="00996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401.49 Доходы будущих периодов к признанию в очередные годы</w:t>
      </w:r>
    </w:p>
    <w:p w:rsidR="00D653D1" w:rsidRDefault="00996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Основание: пункт 301 Инструкции к Единому плану счетов №157н»;</w:t>
      </w:r>
    </w:p>
    <w:p w:rsidR="00D653D1" w:rsidRDefault="00996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1.7.  Раздел </w:t>
      </w:r>
      <w:r>
        <w:rPr>
          <w:rFonts w:eastAsia="Calibri"/>
          <w:sz w:val="28"/>
          <w:szCs w:val="28"/>
          <w:lang w:val="en-US"/>
        </w:rPr>
        <w:t>VI</w:t>
      </w:r>
      <w:r>
        <w:rPr>
          <w:rFonts w:eastAsia="Calibri"/>
          <w:sz w:val="28"/>
          <w:szCs w:val="28"/>
        </w:rPr>
        <w:t xml:space="preserve"> «Первичные и сводные учетные документы, бюджетные регистры и правила документооборота» излож</w:t>
      </w:r>
      <w:r>
        <w:rPr>
          <w:rFonts w:eastAsia="Calibri"/>
          <w:sz w:val="28"/>
          <w:szCs w:val="28"/>
        </w:rPr>
        <w:t>ить в новой редакции:</w:t>
      </w:r>
    </w:p>
    <w:p w:rsidR="00D653D1" w:rsidRDefault="00996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>
        <w:rPr>
          <w:bCs/>
          <w:sz w:val="28"/>
          <w:szCs w:val="28"/>
          <w:lang w:val="en-US"/>
        </w:rPr>
        <w:t>VI</w:t>
      </w:r>
      <w:r>
        <w:rPr>
          <w:bCs/>
          <w:sz w:val="28"/>
          <w:szCs w:val="28"/>
        </w:rPr>
        <w:t>. Правила документооборота</w:t>
      </w:r>
    </w:p>
    <w:p w:rsidR="00D653D1" w:rsidRDefault="0099635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 Порядок и сроки передачи первичных учетных документов для отражения в бухгалтерском учете установлены в приложении 17 к настоящей учетной политике. </w:t>
      </w:r>
    </w:p>
    <w:p w:rsidR="00D653D1" w:rsidRDefault="009963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Основание: пункт 22 СГС «Концептуальные основы буху</w:t>
      </w:r>
      <w:r>
        <w:rPr>
          <w:color w:val="000000"/>
          <w:sz w:val="28"/>
          <w:szCs w:val="28"/>
        </w:rPr>
        <w:t>чета и отчетности», подпункт «д» пункта 9 СГС «Учетная политика, оценочные значения и ошибки».</w:t>
      </w:r>
    </w:p>
    <w:p w:rsidR="00D653D1" w:rsidRDefault="009963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 При проведении хозяйственных операций, для оформления которых не предусмотрены типовые формы первичных документов, администрация сельсовета использует:</w:t>
      </w:r>
    </w:p>
    <w:p w:rsidR="00D653D1" w:rsidRDefault="009963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самостоятельно разработанные формы, которые приведены в приложении 12;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– унифицированные формы, дополненные необходимыми реквизитами.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Основание: пункты 25–26 СГС «Концептуальные основы бухучета и отчетности»,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подпункт «г» пункта 9 СГС «Учетная политика, о</w:t>
      </w:r>
      <w:r>
        <w:rPr>
          <w:color w:val="000000"/>
          <w:sz w:val="28"/>
          <w:szCs w:val="28"/>
        </w:rPr>
        <w:t>ценочные значения и ошибки».</w:t>
      </w:r>
    </w:p>
    <w:p w:rsidR="00D653D1" w:rsidRDefault="009963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 Право подписи учетных документов предоставлено сотрудникам, занимающим должности, перечисленные в приложении 13. По фамильный список сотрудников, имеющих право подписи, утверждается отдельным приказом руководителя.</w:t>
      </w:r>
    </w:p>
    <w:p w:rsidR="00D653D1" w:rsidRDefault="009963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Основание: пункт 11 Инструкции к Единому плану счетов № 157н.</w:t>
      </w:r>
    </w:p>
    <w:p w:rsidR="00D653D1" w:rsidRDefault="009963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4. Администрация сельсовета использует унифицированные формы регистров бухучета, перечисленные в приложении 3 к приказу № 52н. При необходимости формы регистров, которые не унифицированы, р</w:t>
      </w:r>
      <w:r>
        <w:rPr>
          <w:color w:val="000000"/>
          <w:sz w:val="28"/>
          <w:szCs w:val="28"/>
        </w:rPr>
        <w:t>азрабатываются самостоятельно.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Основание: пункт 11 Инструкции к Единому плану счетов № 157н, подпункт «г» пункта 9 СГС «Учетная политика, оценочные значения и ошибки».</w:t>
      </w:r>
    </w:p>
    <w:p w:rsidR="00D653D1" w:rsidRDefault="009963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 Администрация сельсовета применяет электронные формы первичных документов и реги</w:t>
      </w:r>
      <w:r>
        <w:rPr>
          <w:color w:val="000000"/>
          <w:sz w:val="28"/>
          <w:szCs w:val="28"/>
        </w:rPr>
        <w:t>стров бухучета:</w:t>
      </w:r>
    </w:p>
    <w:p w:rsidR="00D653D1" w:rsidRDefault="00996354">
      <w:pPr>
        <w:numPr>
          <w:ilvl w:val="0"/>
          <w:numId w:val="5"/>
        </w:numPr>
        <w:tabs>
          <w:tab w:val="clear" w:pos="720"/>
          <w:tab w:val="left" w:pos="426"/>
        </w:tabs>
        <w:ind w:left="0" w:firstLine="4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 приема-передачи объектов, полученных в личное пользование (ф. 0510434);</w:t>
      </w:r>
    </w:p>
    <w:p w:rsidR="00D653D1" w:rsidRDefault="00996354">
      <w:pPr>
        <w:numPr>
          <w:ilvl w:val="0"/>
          <w:numId w:val="5"/>
        </w:numPr>
        <w:tabs>
          <w:tab w:val="clear" w:pos="720"/>
          <w:tab w:val="left" w:pos="426"/>
        </w:tabs>
        <w:ind w:left="0" w:firstLine="4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 прекращении признания активами объектов нефинансовых активов (ф. 0510440);</w:t>
      </w:r>
    </w:p>
    <w:p w:rsidR="00D653D1" w:rsidRDefault="00996354">
      <w:pPr>
        <w:numPr>
          <w:ilvl w:val="0"/>
          <w:numId w:val="5"/>
        </w:numPr>
        <w:tabs>
          <w:tab w:val="clear" w:pos="720"/>
          <w:tab w:val="left" w:pos="426"/>
        </w:tabs>
        <w:ind w:left="0" w:firstLine="4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 списании задолженности, не востребованной кредиторами, со счета __ (ф</w:t>
      </w:r>
      <w:r>
        <w:rPr>
          <w:color w:val="000000"/>
          <w:sz w:val="28"/>
          <w:szCs w:val="28"/>
        </w:rPr>
        <w:t>. 0510437);</w:t>
      </w:r>
    </w:p>
    <w:p w:rsidR="00D653D1" w:rsidRDefault="00996354">
      <w:pPr>
        <w:numPr>
          <w:ilvl w:val="0"/>
          <w:numId w:val="5"/>
        </w:numPr>
        <w:tabs>
          <w:tab w:val="clear" w:pos="720"/>
          <w:tab w:val="left" w:pos="426"/>
        </w:tabs>
        <w:ind w:left="0" w:firstLine="4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 о признании безнадежной к взысканию задолженности по доходам (ф. 0510436);</w:t>
      </w:r>
    </w:p>
    <w:p w:rsidR="00D653D1" w:rsidRDefault="00996354">
      <w:pPr>
        <w:numPr>
          <w:ilvl w:val="0"/>
          <w:numId w:val="5"/>
        </w:numPr>
        <w:tabs>
          <w:tab w:val="clear" w:pos="720"/>
          <w:tab w:val="left" w:pos="426"/>
        </w:tabs>
        <w:ind w:left="0" w:firstLine="4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 признании (восстановлении) сомнительной задолженности по доходам (ф. 0510445);</w:t>
      </w:r>
    </w:p>
    <w:p w:rsidR="00D653D1" w:rsidRDefault="00996354">
      <w:pPr>
        <w:numPr>
          <w:ilvl w:val="0"/>
          <w:numId w:val="5"/>
        </w:numPr>
        <w:ind w:left="7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 восстановлении кредиторской задолженности (ф. 0510446);</w:t>
      </w:r>
    </w:p>
    <w:p w:rsidR="00D653D1" w:rsidRDefault="00996354">
      <w:pPr>
        <w:numPr>
          <w:ilvl w:val="0"/>
          <w:numId w:val="5"/>
        </w:numPr>
        <w:ind w:left="7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Ведомость </w:t>
      </w:r>
      <w:r>
        <w:rPr>
          <w:color w:val="000000"/>
          <w:sz w:val="28"/>
          <w:szCs w:val="28"/>
        </w:rPr>
        <w:t>начисления доходов бюджета (ф. 0510837);</w:t>
      </w:r>
    </w:p>
    <w:p w:rsidR="00D653D1" w:rsidRDefault="00996354">
      <w:pPr>
        <w:numPr>
          <w:ilvl w:val="0"/>
          <w:numId w:val="5"/>
        </w:numPr>
        <w:ind w:left="7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 проведении инвентаризации (ф. 0510439);</w:t>
      </w:r>
    </w:p>
    <w:p w:rsidR="00D653D1" w:rsidRDefault="00996354">
      <w:pPr>
        <w:numPr>
          <w:ilvl w:val="0"/>
          <w:numId w:val="5"/>
        </w:numPr>
        <w:tabs>
          <w:tab w:val="clear" w:pos="720"/>
          <w:tab w:val="left" w:pos="426"/>
        </w:tabs>
        <w:ind w:left="0" w:firstLine="4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 о результатах инвентаризации наличных денежных средств (ф. 0510836);</w:t>
      </w:r>
    </w:p>
    <w:p w:rsidR="00D653D1" w:rsidRDefault="00996354">
      <w:pPr>
        <w:numPr>
          <w:ilvl w:val="0"/>
          <w:numId w:val="5"/>
        </w:numPr>
        <w:ind w:left="7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Журнал операций по </w:t>
      </w:r>
      <w:proofErr w:type="spellStart"/>
      <w:r>
        <w:rPr>
          <w:color w:val="000000"/>
          <w:sz w:val="28"/>
          <w:szCs w:val="28"/>
        </w:rPr>
        <w:t>забалансовому</w:t>
      </w:r>
      <w:proofErr w:type="spellEnd"/>
      <w:r>
        <w:rPr>
          <w:color w:val="000000"/>
          <w:sz w:val="28"/>
          <w:szCs w:val="28"/>
        </w:rPr>
        <w:t xml:space="preserve"> счету __ (ф. 0509213);</w:t>
      </w:r>
    </w:p>
    <w:p w:rsidR="00D653D1" w:rsidRDefault="00996354">
      <w:pPr>
        <w:numPr>
          <w:ilvl w:val="0"/>
          <w:numId w:val="5"/>
        </w:numPr>
        <w:tabs>
          <w:tab w:val="clear" w:pos="720"/>
          <w:tab w:val="left" w:pos="426"/>
        </w:tabs>
        <w:ind w:left="0" w:firstLine="4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Ведомость доходов физических лиц, об</w:t>
      </w:r>
      <w:r>
        <w:rPr>
          <w:color w:val="000000"/>
          <w:sz w:val="28"/>
          <w:szCs w:val="28"/>
        </w:rPr>
        <w:t>лагаемых НДФЛ, страховыми взносами (ф. 0509095);</w:t>
      </w:r>
    </w:p>
    <w:p w:rsidR="00D653D1" w:rsidRDefault="00996354">
      <w:pPr>
        <w:numPr>
          <w:ilvl w:val="0"/>
          <w:numId w:val="5"/>
        </w:numPr>
        <w:tabs>
          <w:tab w:val="clear" w:pos="720"/>
          <w:tab w:val="left" w:pos="426"/>
        </w:tabs>
        <w:ind w:left="0" w:firstLine="4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Ведомость дополнительных доходов физических лиц, облагаемых НДФЛ, страховыми взносами (ф. 0504094);</w:t>
      </w:r>
    </w:p>
    <w:p w:rsidR="00D653D1" w:rsidRDefault="00996354">
      <w:pPr>
        <w:numPr>
          <w:ilvl w:val="0"/>
          <w:numId w:val="5"/>
        </w:numPr>
        <w:ind w:left="7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 командировке на территории России (ф. 0504512);</w:t>
      </w:r>
    </w:p>
    <w:p w:rsidR="00D653D1" w:rsidRDefault="00996354">
      <w:pPr>
        <w:numPr>
          <w:ilvl w:val="0"/>
          <w:numId w:val="5"/>
        </w:numPr>
        <w:ind w:left="7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Изменение Решения о командировке (ф. 0504513);</w:t>
      </w:r>
    </w:p>
    <w:p w:rsidR="00D653D1" w:rsidRDefault="00996354">
      <w:pPr>
        <w:numPr>
          <w:ilvl w:val="0"/>
          <w:numId w:val="5"/>
        </w:numPr>
        <w:tabs>
          <w:tab w:val="clear" w:pos="720"/>
        </w:tabs>
        <w:ind w:left="0" w:firstLine="4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Заявка-обоснование закупки товаров, работ, услуг малого объема (ф. 0504518);</w:t>
      </w:r>
    </w:p>
    <w:p w:rsidR="00D653D1" w:rsidRDefault="00996354">
      <w:pPr>
        <w:numPr>
          <w:ilvl w:val="0"/>
          <w:numId w:val="5"/>
        </w:numPr>
        <w:ind w:left="7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 о расходах подотчетного лица (ф. 0504520);</w:t>
      </w:r>
    </w:p>
    <w:p w:rsidR="00D653D1" w:rsidRDefault="00996354">
      <w:pPr>
        <w:numPr>
          <w:ilvl w:val="0"/>
          <w:numId w:val="5"/>
        </w:numPr>
        <w:tabs>
          <w:tab w:val="clear" w:pos="720"/>
          <w:tab w:val="left" w:pos="426"/>
        </w:tabs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Журнал регистрации приходных и расходных кассовых ордеров (ф. 0504093).</w:t>
      </w:r>
    </w:p>
    <w:p w:rsidR="00D653D1" w:rsidRDefault="009963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Данные формы применяются при самостоятельном оформлении </w:t>
      </w:r>
      <w:r>
        <w:rPr>
          <w:color w:val="000000"/>
          <w:sz w:val="28"/>
          <w:szCs w:val="28"/>
        </w:rPr>
        <w:t>учреждением и регистрации фактов хозяйственной жизни.</w:t>
      </w:r>
    </w:p>
    <w:p w:rsidR="00D653D1" w:rsidRDefault="009963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6. При обработке учетной информации применяется автоматизированный учет последующим блокам:</w:t>
      </w:r>
    </w:p>
    <w:p w:rsidR="00D653D1" w:rsidRDefault="00996354">
      <w:pPr>
        <w:numPr>
          <w:ilvl w:val="0"/>
          <w:numId w:val="6"/>
        </w:numPr>
        <w:tabs>
          <w:tab w:val="clear" w:pos="720"/>
          <w:tab w:val="left" w:pos="426"/>
        </w:tabs>
        <w:ind w:left="0" w:firstLine="4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автоматизированный бюджетный учет как у получателя бюджетных средств, распорядителя бюджетных средств ве</w:t>
      </w:r>
      <w:r>
        <w:rPr>
          <w:color w:val="000000"/>
          <w:sz w:val="28"/>
          <w:szCs w:val="28"/>
        </w:rPr>
        <w:t>дется с применением программы АС “Смета”;</w:t>
      </w:r>
    </w:p>
    <w:p w:rsidR="00D653D1" w:rsidRDefault="00996354">
      <w:pPr>
        <w:numPr>
          <w:ilvl w:val="0"/>
          <w:numId w:val="6"/>
        </w:numPr>
        <w:tabs>
          <w:tab w:val="clear" w:pos="720"/>
          <w:tab w:val="left" w:pos="426"/>
        </w:tabs>
        <w:ind w:left="0" w:firstLine="4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свод месячной, квартальной, годовой бюджетной отчетности об исполнении бюджета составляется с применением программы </w:t>
      </w:r>
      <w:r>
        <w:rPr>
          <w:color w:val="000000"/>
          <w:sz w:val="28"/>
          <w:szCs w:val="28"/>
          <w:lang w:val="en-US"/>
        </w:rPr>
        <w:t>WEB</w:t>
      </w:r>
      <w:r>
        <w:rPr>
          <w:color w:val="000000"/>
          <w:sz w:val="28"/>
          <w:szCs w:val="28"/>
        </w:rPr>
        <w:t>-Консолидация;</w:t>
      </w:r>
    </w:p>
    <w:p w:rsidR="00D653D1" w:rsidRDefault="00996354">
      <w:pPr>
        <w:numPr>
          <w:ilvl w:val="0"/>
          <w:numId w:val="6"/>
        </w:numPr>
        <w:tabs>
          <w:tab w:val="clear" w:pos="720"/>
          <w:tab w:val="left" w:pos="426"/>
        </w:tabs>
        <w:ind w:left="0" w:firstLine="4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свод годовой, квартальной бюджетной отчетности ГРБС – с применением программы АС</w:t>
      </w:r>
      <w:r>
        <w:rPr>
          <w:color w:val="000000"/>
          <w:sz w:val="28"/>
          <w:szCs w:val="28"/>
        </w:rPr>
        <w:t xml:space="preserve"> “Смета”;</w:t>
      </w:r>
    </w:p>
    <w:p w:rsidR="00D653D1" w:rsidRDefault="00996354">
      <w:pPr>
        <w:numPr>
          <w:ilvl w:val="0"/>
          <w:numId w:val="6"/>
        </w:numPr>
        <w:tabs>
          <w:tab w:val="clear" w:pos="720"/>
          <w:tab w:val="left" w:pos="426"/>
        </w:tabs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информационный обмен документами с межрегиональным операционным управлением Федерального казначейства осуществляется в системе электронного документооборота (АСЭД) с применением средств электронной подписи в соответствии с законодательством на ос</w:t>
      </w:r>
      <w:r>
        <w:rPr>
          <w:color w:val="000000"/>
          <w:sz w:val="28"/>
          <w:szCs w:val="28"/>
        </w:rPr>
        <w:t>новании договора об обмене электронными документами.</w:t>
      </w:r>
    </w:p>
    <w:p w:rsidR="00D653D1" w:rsidRDefault="0099635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7. </w:t>
      </w:r>
      <w:r>
        <w:rPr>
          <w:color w:val="000000"/>
          <w:sz w:val="28"/>
          <w:szCs w:val="28"/>
        </w:rPr>
        <w:t>Формирование электронных регистров бухучета осуществляется в следующем порядке:</w:t>
      </w:r>
    </w:p>
    <w:p w:rsidR="00D653D1" w:rsidRDefault="00996354">
      <w:pPr>
        <w:numPr>
          <w:ilvl w:val="0"/>
          <w:numId w:val="7"/>
        </w:numPr>
        <w:tabs>
          <w:tab w:val="clear" w:pos="720"/>
          <w:tab w:val="left" w:pos="426"/>
        </w:tabs>
        <w:ind w:left="0" w:firstLine="4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регистрах в хронологическом порядке систематизируются первичные (сводные) учетные документы (по датам совершения</w:t>
      </w:r>
      <w:r>
        <w:rPr>
          <w:color w:val="000000"/>
          <w:sz w:val="28"/>
          <w:szCs w:val="28"/>
        </w:rPr>
        <w:t xml:space="preserve"> операций, дате принятия к учету первичного документа);</w:t>
      </w:r>
    </w:p>
    <w:p w:rsidR="00D653D1" w:rsidRDefault="00996354">
      <w:pPr>
        <w:numPr>
          <w:ilvl w:val="0"/>
          <w:numId w:val="7"/>
        </w:numPr>
        <w:tabs>
          <w:tab w:val="clear" w:pos="720"/>
          <w:tab w:val="left" w:pos="426"/>
        </w:tabs>
        <w:ind w:left="0" w:firstLine="4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Журнал операций (ф. 0509213) по </w:t>
      </w:r>
      <w:proofErr w:type="spellStart"/>
      <w:r>
        <w:rPr>
          <w:color w:val="000000"/>
          <w:sz w:val="28"/>
          <w:szCs w:val="28"/>
        </w:rPr>
        <w:t>забалансовым</w:t>
      </w:r>
      <w:proofErr w:type="spellEnd"/>
      <w:r>
        <w:rPr>
          <w:color w:val="000000"/>
          <w:sz w:val="28"/>
          <w:szCs w:val="28"/>
        </w:rPr>
        <w:t xml:space="preserve"> счетам формируется в случае, если в отчетном месяце были обороты по счету;</w:t>
      </w:r>
    </w:p>
    <w:p w:rsidR="00D653D1" w:rsidRDefault="00996354">
      <w:pPr>
        <w:numPr>
          <w:ilvl w:val="0"/>
          <w:numId w:val="7"/>
        </w:numPr>
        <w:tabs>
          <w:tab w:val="clear" w:pos="720"/>
          <w:tab w:val="left" w:pos="426"/>
        </w:tabs>
        <w:ind w:left="0" w:firstLine="4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журнал регистрации приходных и расходных ордеров составляется администрацией с</w:t>
      </w:r>
      <w:r>
        <w:rPr>
          <w:color w:val="000000"/>
          <w:sz w:val="28"/>
          <w:szCs w:val="28"/>
        </w:rPr>
        <w:t>ельсовета, в последний рабочий день месяца;</w:t>
      </w:r>
    </w:p>
    <w:p w:rsidR="00D653D1" w:rsidRDefault="00996354">
      <w:pPr>
        <w:numPr>
          <w:ilvl w:val="0"/>
          <w:numId w:val="7"/>
        </w:numPr>
        <w:tabs>
          <w:tab w:val="clear" w:pos="720"/>
          <w:tab w:val="left" w:pos="426"/>
        </w:tabs>
        <w:ind w:left="0" w:firstLine="4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инвентарная карточка учета основных средств оформляется при принятии объекта к учету, по мере внесения изменений (данных о переоценке, модернизации, реконструкции, консервации и пр.) и при выбытии. При отсутствии</w:t>
      </w:r>
      <w:r>
        <w:rPr>
          <w:color w:val="000000"/>
          <w:sz w:val="28"/>
          <w:szCs w:val="28"/>
        </w:rPr>
        <w:t xml:space="preserve"> указанных событий – ежегодно, на последний рабочий день года, со сведениями о начисленной амортизации;</w:t>
      </w:r>
    </w:p>
    <w:p w:rsidR="00D653D1" w:rsidRDefault="00996354">
      <w:pPr>
        <w:numPr>
          <w:ilvl w:val="0"/>
          <w:numId w:val="7"/>
        </w:numPr>
        <w:tabs>
          <w:tab w:val="clear" w:pos="720"/>
          <w:tab w:val="left" w:pos="426"/>
        </w:tabs>
        <w:ind w:left="0" w:firstLine="4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опись инвентарных карточек по учету основных средств, инвентарный список основных средств, реестр карточек заполняются ежегодно, в последний день года;</w:t>
      </w:r>
    </w:p>
    <w:p w:rsidR="00D653D1" w:rsidRDefault="00996354">
      <w:pPr>
        <w:numPr>
          <w:ilvl w:val="0"/>
          <w:numId w:val="7"/>
        </w:numPr>
        <w:tabs>
          <w:tab w:val="clear" w:pos="720"/>
          <w:tab w:val="left" w:pos="426"/>
        </w:tabs>
        <w:ind w:left="0" w:firstLine="4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книга учета бланков строгой отчетности, книга аналитического учета депонированной зарплаты и стипендий заполняются ежемесячно, в последний день месяца;</w:t>
      </w:r>
    </w:p>
    <w:p w:rsidR="00D653D1" w:rsidRDefault="00996354">
      <w:pPr>
        <w:numPr>
          <w:ilvl w:val="0"/>
          <w:numId w:val="7"/>
        </w:numPr>
        <w:tabs>
          <w:tab w:val="clear" w:pos="720"/>
          <w:tab w:val="left" w:pos="426"/>
        </w:tabs>
        <w:ind w:left="0" w:firstLine="4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авансовые отчеты брошюруются в хронологическом порядке в последний день отчетного месяца;</w:t>
      </w:r>
    </w:p>
    <w:p w:rsidR="00D653D1" w:rsidRDefault="00996354">
      <w:pPr>
        <w:numPr>
          <w:ilvl w:val="0"/>
          <w:numId w:val="7"/>
        </w:numPr>
        <w:tabs>
          <w:tab w:val="clear" w:pos="720"/>
          <w:tab w:val="left" w:pos="426"/>
        </w:tabs>
        <w:ind w:left="0" w:firstLine="4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журналы операц</w:t>
      </w:r>
      <w:r>
        <w:rPr>
          <w:color w:val="000000"/>
          <w:sz w:val="28"/>
          <w:szCs w:val="28"/>
        </w:rPr>
        <w:t>ий, главная книга заполняются ежемесячно;</w:t>
      </w:r>
    </w:p>
    <w:p w:rsidR="00D653D1" w:rsidRDefault="00996354">
      <w:pPr>
        <w:numPr>
          <w:ilvl w:val="0"/>
          <w:numId w:val="7"/>
        </w:numPr>
        <w:tabs>
          <w:tab w:val="clear" w:pos="720"/>
          <w:tab w:val="left" w:pos="426"/>
        </w:tabs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другие регистры, не указанные выше, заполняются по мере необходимости, если иное не установлено законодательством РФ.</w:t>
      </w:r>
    </w:p>
    <w:p w:rsidR="00D653D1" w:rsidRDefault="009963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Основание: пункты 11, 167 Инструкции к Единому плану счетов № 157н, Методические указания, </w:t>
      </w:r>
      <w:r>
        <w:rPr>
          <w:color w:val="000000"/>
          <w:sz w:val="28"/>
          <w:szCs w:val="28"/>
        </w:rPr>
        <w:t>утвержденные приказом Минфина от 30.03.2015 № 52н.</w:t>
      </w:r>
    </w:p>
    <w:p w:rsidR="00D653D1" w:rsidRDefault="009963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8. Журнал операций расчетов по оплате труда, денежному довольствию и стипендиям (ф. 0504071) ведется раздельно по счетам:</w:t>
      </w:r>
    </w:p>
    <w:p w:rsidR="00D653D1" w:rsidRDefault="00996354">
      <w:pPr>
        <w:numPr>
          <w:ilvl w:val="0"/>
          <w:numId w:val="8"/>
        </w:numPr>
        <w:tabs>
          <w:tab w:val="clear" w:pos="720"/>
          <w:tab w:val="left" w:pos="426"/>
        </w:tabs>
        <w:ind w:left="0" w:firstLine="4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КБК 1.302.11.000 «Расчеты по заработной плате» и КБК 1.302.13.000 «Расчеты по </w:t>
      </w:r>
      <w:r>
        <w:rPr>
          <w:color w:val="000000"/>
          <w:sz w:val="28"/>
          <w:szCs w:val="28"/>
        </w:rPr>
        <w:t>начислениям на выплаты по оплате труда»;</w:t>
      </w:r>
    </w:p>
    <w:p w:rsidR="00D653D1" w:rsidRDefault="00996354">
      <w:pPr>
        <w:numPr>
          <w:ilvl w:val="0"/>
          <w:numId w:val="8"/>
        </w:numPr>
        <w:tabs>
          <w:tab w:val="clear" w:pos="720"/>
          <w:tab w:val="left" w:pos="426"/>
        </w:tabs>
        <w:ind w:left="0" w:firstLine="4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КБК 1.302.12.000 «Расчеты по прочим несоциальным выплатам персоналу в денежной форме» и КБК 1.302.14.000 «Расчеты по прочим несоциальным выплатам персоналу в натуральной форме»;</w:t>
      </w:r>
    </w:p>
    <w:p w:rsidR="00D653D1" w:rsidRDefault="00996354">
      <w:pPr>
        <w:numPr>
          <w:ilvl w:val="0"/>
          <w:numId w:val="8"/>
        </w:numPr>
        <w:tabs>
          <w:tab w:val="clear" w:pos="720"/>
          <w:tab w:val="left" w:pos="426"/>
        </w:tabs>
        <w:ind w:left="0" w:firstLine="4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КБК Х.302.66.000 «Расчеты по социальн</w:t>
      </w:r>
      <w:r>
        <w:rPr>
          <w:color w:val="000000"/>
          <w:sz w:val="28"/>
          <w:szCs w:val="28"/>
        </w:rPr>
        <w:t>ым пособиям и компенсациям персоналу в денежной форме» и КБК Х.302.67.000 «Расчеты по социальным компенсациям персоналу в натуральной форме»;</w:t>
      </w:r>
    </w:p>
    <w:p w:rsidR="00D653D1" w:rsidRDefault="00996354">
      <w:pPr>
        <w:numPr>
          <w:ilvl w:val="0"/>
          <w:numId w:val="8"/>
        </w:numPr>
        <w:tabs>
          <w:tab w:val="clear" w:pos="720"/>
          <w:tab w:val="left" w:pos="426"/>
        </w:tabs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КБК 1.302.96.000 «Расчеты по иным выплатам текущего характера физическим лицам».</w:t>
      </w:r>
    </w:p>
    <w:p w:rsidR="00D653D1" w:rsidRDefault="009963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Основание: пункт 257 Инструкции к</w:t>
      </w:r>
      <w:r>
        <w:rPr>
          <w:color w:val="000000"/>
          <w:sz w:val="28"/>
          <w:szCs w:val="28"/>
        </w:rPr>
        <w:t xml:space="preserve"> Единому плану счетов № 157н.</w:t>
      </w:r>
    </w:p>
    <w:p w:rsidR="00D653D1" w:rsidRDefault="009963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9. Журналы операций ведутся в соответствии с перечнем регистров бухучета получателя бюджетных средств, администратора доходов бюджета. Журналам операций по учету исполнения бюджетной сметы и администрированию поступлений </w:t>
      </w:r>
      <w:r>
        <w:rPr>
          <w:color w:val="000000"/>
          <w:sz w:val="28"/>
          <w:szCs w:val="28"/>
        </w:rPr>
        <w:t>и выбытий присваиваются номера согласно приложению 11.</w:t>
      </w:r>
    </w:p>
    <w:p w:rsidR="00D653D1" w:rsidRDefault="009963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Журналы операций (ф. 0504071) ведутся раздельно по кодам финансового обеспечения. Журналы формируются администрацией сельсовета. К журналам прилагаются первичные учетные документы согласно приложе</w:t>
      </w:r>
      <w:r>
        <w:rPr>
          <w:color w:val="000000"/>
          <w:sz w:val="28"/>
          <w:szCs w:val="28"/>
        </w:rPr>
        <w:t>нию 12. Журналы формируются на основании документов приложение 18 (приложение 2 к  настоящему постановлению).</w:t>
      </w:r>
    </w:p>
    <w:p w:rsidR="00D653D1" w:rsidRDefault="009963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Журналы операций подписываются бухгалтером, составившим журнал операций. На основании данных журналов операций ежемесячно составляются главн</w:t>
      </w:r>
      <w:r>
        <w:rPr>
          <w:color w:val="000000"/>
          <w:sz w:val="28"/>
          <w:szCs w:val="28"/>
        </w:rPr>
        <w:t>ые книги:</w:t>
      </w:r>
    </w:p>
    <w:p w:rsidR="00D653D1" w:rsidRDefault="00996354">
      <w:pPr>
        <w:numPr>
          <w:ilvl w:val="0"/>
          <w:numId w:val="9"/>
        </w:numPr>
        <w:tabs>
          <w:tab w:val="clear" w:pos="720"/>
          <w:tab w:val="left" w:pos="426"/>
        </w:tabs>
        <w:ind w:left="0" w:firstLine="4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учету у администрации сельсовета как получателя и распорядителя бюджетных средств;</w:t>
      </w:r>
    </w:p>
    <w:p w:rsidR="00D653D1" w:rsidRDefault="00996354">
      <w:pPr>
        <w:numPr>
          <w:ilvl w:val="0"/>
          <w:numId w:val="9"/>
        </w:numPr>
        <w:tabs>
          <w:tab w:val="clear" w:pos="720"/>
          <w:tab w:val="left" w:pos="426"/>
        </w:tabs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учету администрируемых поступлений и выбытий, невыясненных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поступлений.</w:t>
      </w:r>
    </w:p>
    <w:p w:rsidR="00D653D1" w:rsidRDefault="009963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10. Первичные и сводные учетные документы, бухгалтерские регистры составляются </w:t>
      </w:r>
      <w:r>
        <w:rPr>
          <w:color w:val="000000"/>
          <w:sz w:val="28"/>
          <w:szCs w:val="28"/>
        </w:rPr>
        <w:t>в форме электронного документа, подписанного квалифицированной электронной подписью. При отсутствии возможности составить документ, регистр в электронном виде, он может быть составлен на бумажном носителе и заверен собственноручной подписью.</w:t>
      </w:r>
    </w:p>
    <w:p w:rsidR="00D653D1" w:rsidRDefault="009963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сотрудн</w:t>
      </w:r>
      <w:r>
        <w:rPr>
          <w:color w:val="000000"/>
          <w:sz w:val="28"/>
          <w:szCs w:val="28"/>
        </w:rPr>
        <w:t>иков, имеющих право подписи электронных документов и регистров бухучета, утверждается отдельным приказом руководителя.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Основание: часть 5 статьи 9 Закона от 06.12.2011 № 402-ФЗ, пункт 11 Инструкции к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Единому плану счетов № 157н, пункт 32 СГС «Концептуальны</w:t>
      </w:r>
      <w:r>
        <w:rPr>
          <w:color w:val="000000"/>
          <w:sz w:val="28"/>
          <w:szCs w:val="28"/>
        </w:rPr>
        <w:t>е основы бухучета 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отчетности», Методические указания, утвержденные приказом Минфина от 30.03.2015 № 52н, статья 2 Закона от 06.04.2011 № 63-ФЗ.</w:t>
      </w:r>
    </w:p>
    <w:p w:rsidR="00D653D1" w:rsidRDefault="009963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11.Электронные документы, подписанные квалифицированной электронной подписью, хранятся в электронном виде</w:t>
      </w:r>
      <w:r>
        <w:rPr>
          <w:color w:val="000000"/>
          <w:sz w:val="28"/>
          <w:szCs w:val="28"/>
        </w:rPr>
        <w:t xml:space="preserve"> на съемных носителях информации в соответствии с порядком учета и хранения съемных носителей информации. При этом ведется журнал учета и движения электронных носителей. Журнал должен быть пронумерован, прошнурован и скреплен печатью Финансового отдела. Ве</w:t>
      </w:r>
      <w:r>
        <w:rPr>
          <w:color w:val="000000"/>
          <w:sz w:val="28"/>
          <w:szCs w:val="28"/>
        </w:rPr>
        <w:t>дение и хранение журнала возлагается приказом руководителя на ответственного сотрудника Финансового отдела.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Основание: пункт 33 СГС «Концептуальные основы бухучета и отчетности», пункт 14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Инструкции к Единому плану счетов № 157н.</w:t>
      </w:r>
    </w:p>
    <w:p w:rsidR="00D653D1" w:rsidRDefault="009963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12. При необходимости</w:t>
      </w:r>
      <w:r>
        <w:rPr>
          <w:color w:val="000000"/>
          <w:sz w:val="28"/>
          <w:szCs w:val="28"/>
        </w:rPr>
        <w:t xml:space="preserve"> изготовления бумажных копий электронных документов и регистров бухгалтерского учета бумажные копии заверяются штампом, который проставляется автоматически при распечатке документа: «Документ подписан электронной подписью в системе электронного документооб</w:t>
      </w:r>
      <w:r>
        <w:rPr>
          <w:color w:val="000000"/>
          <w:sz w:val="28"/>
          <w:szCs w:val="28"/>
        </w:rPr>
        <w:t>орота администрации сельсовета», – с указанием сведений о сертификате электронной подписи – кому выдан и срок действия. Дополнительно сотрудник бухгалтерии, ответственный за обработку документа, ведение регистра, ставит надпись «Копия верна», дату распечат</w:t>
      </w:r>
      <w:r>
        <w:rPr>
          <w:color w:val="000000"/>
          <w:sz w:val="28"/>
          <w:szCs w:val="28"/>
        </w:rPr>
        <w:t>ки и свою подпись.</w:t>
      </w:r>
    </w:p>
    <w:p w:rsidR="00D653D1" w:rsidRDefault="009963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Основание: пункт 32 СГС «Концептуальные основы бухучета и отчетности».</w:t>
      </w:r>
    </w:p>
    <w:p w:rsidR="00D653D1" w:rsidRDefault="009963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13. Особенности применения первичных документов:</w:t>
      </w:r>
    </w:p>
    <w:p w:rsidR="00D653D1" w:rsidRDefault="009963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а). При приобретении и реализации основных средств, нематериальных и непроизведенных активов составляется </w:t>
      </w:r>
      <w:r>
        <w:rPr>
          <w:color w:val="000000"/>
          <w:sz w:val="28"/>
          <w:szCs w:val="28"/>
        </w:rPr>
        <w:t>акт о приеме-передаче объектов нефинансовых активов (ф. 0504101).</w:t>
      </w:r>
    </w:p>
    <w:p w:rsidR="00D653D1" w:rsidRDefault="009963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б). При ремонте нового оборудования, неисправность которого была выявлена при монтаже, составляется Акт о выявленных дефектах оборудования по форме № ОС-16 (ф. 0306008).</w:t>
      </w:r>
    </w:p>
    <w:p w:rsidR="00D653D1" w:rsidRDefault="009963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в). В табеле</w:t>
      </w:r>
      <w:r>
        <w:rPr>
          <w:color w:val="000000"/>
          <w:sz w:val="28"/>
          <w:szCs w:val="28"/>
        </w:rPr>
        <w:t xml:space="preserve"> учета использования рабочего времени (ф. 0504421) регистрируются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случаи отклонений от нормального использования рабочего времени, установленного Правилами трудового распорядка. В графах 20 и 37 отражаются итоговые данные неявок.</w:t>
      </w:r>
    </w:p>
    <w:p w:rsidR="00D653D1" w:rsidRDefault="0099635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Табель учета использования</w:t>
      </w:r>
      <w:r>
        <w:rPr>
          <w:color w:val="000000"/>
          <w:sz w:val="28"/>
          <w:szCs w:val="28"/>
        </w:rPr>
        <w:t xml:space="preserve"> рабочего времени (ф. 0504421) дополнен условными обозначениями:</w:t>
      </w:r>
    </w:p>
    <w:p w:rsidR="00D653D1" w:rsidRDefault="00D653D1">
      <w:pPr>
        <w:ind w:firstLine="426"/>
        <w:jc w:val="both"/>
        <w:rPr>
          <w:color w:val="000000"/>
          <w:sz w:val="28"/>
          <w:szCs w:val="28"/>
        </w:rPr>
      </w:pPr>
    </w:p>
    <w:tbl>
      <w:tblPr>
        <w:tblW w:w="9929" w:type="dxa"/>
        <w:tblInd w:w="-3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9310"/>
        <w:gridCol w:w="619"/>
      </w:tblGrid>
      <w:tr w:rsidR="00D653D1">
        <w:tc>
          <w:tcPr>
            <w:tcW w:w="9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3D1" w:rsidRDefault="00996354">
            <w:pPr>
              <w:widowControl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3D1" w:rsidRDefault="00996354">
            <w:pPr>
              <w:widowControl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Код</w:t>
            </w:r>
          </w:p>
        </w:tc>
      </w:tr>
      <w:tr w:rsidR="00D653D1">
        <w:trPr>
          <w:trHeight w:val="266"/>
        </w:trPr>
        <w:tc>
          <w:tcPr>
            <w:tcW w:w="9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3D1" w:rsidRDefault="00996354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Выходные за вакцинацию с сохранением заработной платы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3D1" w:rsidRDefault="00996354">
            <w:pPr>
              <w:widowControl w:val="0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ВВ</w:t>
            </w:r>
            <w:proofErr w:type="gramEnd"/>
          </w:p>
        </w:tc>
      </w:tr>
      <w:tr w:rsidR="00D653D1">
        <w:tc>
          <w:tcPr>
            <w:tcW w:w="9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3D1" w:rsidRDefault="00996354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Дополнительный оплачиваемый выходной день для прохождения диспансеризации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3D1" w:rsidRDefault="00996354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</w:p>
        </w:tc>
      </w:tr>
      <w:tr w:rsidR="00D653D1">
        <w:tc>
          <w:tcPr>
            <w:tcW w:w="9309" w:type="dxa"/>
            <w:vAlign w:val="center"/>
          </w:tcPr>
          <w:p w:rsidR="00D653D1" w:rsidRDefault="00D653D1">
            <w:pPr>
              <w:widowControl w:val="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19" w:type="dxa"/>
            <w:vAlign w:val="center"/>
          </w:tcPr>
          <w:p w:rsidR="00D653D1" w:rsidRDefault="00D653D1">
            <w:pPr>
              <w:widowControl w:val="0"/>
              <w:ind w:left="75"/>
              <w:rPr>
                <w:color w:val="000000"/>
                <w:sz w:val="28"/>
                <w:szCs w:val="28"/>
              </w:rPr>
            </w:pPr>
          </w:p>
        </w:tc>
      </w:tr>
    </w:tbl>
    <w:p w:rsidR="00D653D1" w:rsidRDefault="00996354">
      <w:pPr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г). Расчеты по заработной плате и другим выплатам оформляются в Расчетной ведомости </w:t>
      </w:r>
      <w:r>
        <w:rPr>
          <w:sz w:val="28"/>
          <w:szCs w:val="28"/>
        </w:rPr>
        <w:t>(ф. 0504402).</w:t>
      </w:r>
    </w:p>
    <w:p w:rsidR="00D653D1" w:rsidRDefault="009963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д). При временном переводе работников на удаленный режим работы обмен документами, которые оформляются в бумажном виде, разрешается осуществлять по элект</w:t>
      </w:r>
      <w:r>
        <w:rPr>
          <w:color w:val="000000"/>
          <w:sz w:val="28"/>
          <w:szCs w:val="28"/>
        </w:rPr>
        <w:t xml:space="preserve">ронной почте посредством </w:t>
      </w:r>
      <w:proofErr w:type="gramStart"/>
      <w:r>
        <w:rPr>
          <w:color w:val="000000"/>
          <w:sz w:val="28"/>
          <w:szCs w:val="28"/>
        </w:rPr>
        <w:t>скан-копий</w:t>
      </w:r>
      <w:proofErr w:type="gramEnd"/>
      <w:r>
        <w:rPr>
          <w:color w:val="000000"/>
          <w:sz w:val="28"/>
          <w:szCs w:val="28"/>
        </w:rPr>
        <w:t>.</w:t>
      </w:r>
    </w:p>
    <w:p w:rsidR="00D653D1" w:rsidRDefault="0099635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Скан-копия первичного документа изготавливается сотрудником, ответственным за факт хозяйственной жизни, в сроки, которые установлены графиком документооборота. Скан-копия направляется сотруднику, уполномоченному на согл</w:t>
      </w:r>
      <w:r>
        <w:rPr>
          <w:color w:val="000000"/>
          <w:sz w:val="28"/>
          <w:szCs w:val="28"/>
        </w:rPr>
        <w:t xml:space="preserve">асование, в соответствии с графиком документооборота. Согласованием считается возврат электронного письма от получателя к отправителю со </w:t>
      </w:r>
      <w:proofErr w:type="gramStart"/>
      <w:r>
        <w:rPr>
          <w:color w:val="000000"/>
          <w:sz w:val="28"/>
          <w:szCs w:val="28"/>
        </w:rPr>
        <w:t>скан-копией</w:t>
      </w:r>
      <w:proofErr w:type="gramEnd"/>
      <w:r>
        <w:rPr>
          <w:color w:val="000000"/>
          <w:sz w:val="28"/>
          <w:szCs w:val="28"/>
        </w:rPr>
        <w:t xml:space="preserve"> подписанного документа.</w:t>
      </w:r>
    </w:p>
    <w:p w:rsidR="00D653D1" w:rsidRDefault="00996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После окончания режима удаленной работы первичные документы, оформленные посредство</w:t>
      </w:r>
      <w:r>
        <w:rPr>
          <w:color w:val="000000"/>
          <w:sz w:val="28"/>
          <w:szCs w:val="28"/>
        </w:rPr>
        <w:t xml:space="preserve">м обмена </w:t>
      </w:r>
      <w:proofErr w:type="gramStart"/>
      <w:r>
        <w:rPr>
          <w:color w:val="000000"/>
          <w:sz w:val="28"/>
          <w:szCs w:val="28"/>
        </w:rPr>
        <w:t>скан-копий</w:t>
      </w:r>
      <w:proofErr w:type="gramEnd"/>
      <w:r>
        <w:rPr>
          <w:color w:val="000000"/>
          <w:sz w:val="28"/>
          <w:szCs w:val="28"/>
        </w:rPr>
        <w:t>, распечатываются на бумажном носителе и подписываются собственноручной подписью ответственных лиц.»;</w:t>
      </w:r>
      <w:r>
        <w:rPr>
          <w:sz w:val="28"/>
          <w:szCs w:val="28"/>
        </w:rPr>
        <w:t> </w:t>
      </w:r>
    </w:p>
    <w:p w:rsidR="00D653D1" w:rsidRDefault="00996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1.8. В разделе </w:t>
      </w:r>
      <w:r>
        <w:rPr>
          <w:rFonts w:eastAsia="Calibri"/>
          <w:sz w:val="28"/>
          <w:szCs w:val="28"/>
          <w:lang w:val="en-US"/>
        </w:rPr>
        <w:t>VII</w:t>
      </w:r>
      <w:r>
        <w:rPr>
          <w:rFonts w:eastAsia="Calibri"/>
          <w:sz w:val="28"/>
          <w:szCs w:val="28"/>
        </w:rPr>
        <w:t xml:space="preserve"> «Порядок организации и обеспечения внутреннего финансового контроля» в пункте 2 исключить «   •</w:t>
      </w:r>
      <w:r>
        <w:rPr>
          <w:rFonts w:eastAsia="Calibri"/>
          <w:sz w:val="28"/>
          <w:szCs w:val="28"/>
        </w:rPr>
        <w:tab/>
        <w:t xml:space="preserve">заместитель главы </w:t>
      </w:r>
      <w:r>
        <w:rPr>
          <w:rFonts w:eastAsia="Calibri"/>
          <w:sz w:val="28"/>
          <w:szCs w:val="28"/>
        </w:rPr>
        <w:t>администрации;»;</w:t>
      </w:r>
    </w:p>
    <w:p w:rsidR="00D653D1" w:rsidRDefault="00996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1.9. Раздел  VIII «Отчетность» дополнить  следующим абзацем:</w:t>
      </w:r>
    </w:p>
    <w:p w:rsidR="00D653D1" w:rsidRDefault="00996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«4. Бюджетная отчетность формируется и хранится в виде электронного документа в информационной системе, АС “Смета”, WEB-Консолидация, СУФД, СБИС+. Бумажная копия комплекта отче</w:t>
      </w:r>
      <w:r>
        <w:rPr>
          <w:rFonts w:eastAsia="Calibri"/>
          <w:sz w:val="28"/>
          <w:szCs w:val="28"/>
        </w:rPr>
        <w:t>тности хранится у главного бухгалтер.</w:t>
      </w:r>
    </w:p>
    <w:p w:rsidR="00D653D1" w:rsidRDefault="00996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Основание: часть 7.1 статьи 13 Закона от 06.12.2011 № 402-ФЗ»;</w:t>
      </w:r>
    </w:p>
    <w:p w:rsidR="00D653D1" w:rsidRDefault="00996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1.10. В приложении № 2, приложении № 3 и в приложении № 4 из состава комиссии исключить заместителя главы администрации.</w:t>
      </w:r>
    </w:p>
    <w:p w:rsidR="00D653D1" w:rsidRDefault="00996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1.11. Приложение № 5 к постановл</w:t>
      </w:r>
      <w:r>
        <w:rPr>
          <w:rFonts w:eastAsia="Calibri"/>
          <w:sz w:val="28"/>
          <w:szCs w:val="28"/>
        </w:rPr>
        <w:t>ению изложить в новой редакции;</w:t>
      </w:r>
    </w:p>
    <w:p w:rsidR="00D653D1" w:rsidRDefault="00996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1.12. Приложение № 12 к постановлению изложить в новой редакции;</w:t>
      </w:r>
    </w:p>
    <w:p w:rsidR="00D653D1" w:rsidRDefault="00996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1.13. Дополнить постановление приложением № 16.</w:t>
      </w:r>
    </w:p>
    <w:p w:rsidR="00D653D1" w:rsidRDefault="00996354">
      <w:pPr>
        <w:pStyle w:val="ad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специалиста 1 категории администрации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Бисикенову</w:t>
      </w:r>
      <w:proofErr w:type="spellEnd"/>
      <w:r>
        <w:rPr>
          <w:sz w:val="28"/>
          <w:szCs w:val="28"/>
        </w:rPr>
        <w:t xml:space="preserve"> К.Н.</w:t>
      </w:r>
    </w:p>
    <w:p w:rsidR="00D653D1" w:rsidRDefault="00996354">
      <w:pPr>
        <w:pStyle w:val="ad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D653D1" w:rsidRDefault="00996354">
      <w:pPr>
        <w:pStyle w:val="ad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постановление подлежит разм</w:t>
      </w:r>
      <w:r>
        <w:rPr>
          <w:sz w:val="28"/>
          <w:szCs w:val="28"/>
        </w:rPr>
        <w:t>ещению на официальном сайте муниципального образования Белогорский сельсовет Беляевского района Оренбургской области в сети Интернет: belsovet56.ru.</w:t>
      </w:r>
    </w:p>
    <w:p w:rsidR="00D653D1" w:rsidRDefault="00996354">
      <w:pPr>
        <w:pStyle w:val="ad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  <w:t>5.Настоящее постановление вступает в силу со дня его подписания и распространяется на правоотношения, возн</w:t>
      </w:r>
      <w:r>
        <w:rPr>
          <w:sz w:val="28"/>
          <w:szCs w:val="28"/>
        </w:rPr>
        <w:t>икшие с 1 января 2024 года.</w:t>
      </w:r>
    </w:p>
    <w:p w:rsidR="00D653D1" w:rsidRDefault="00D653D1">
      <w:pPr>
        <w:rPr>
          <w:sz w:val="28"/>
          <w:szCs w:val="28"/>
        </w:rPr>
      </w:pPr>
    </w:p>
    <w:p w:rsidR="00D653D1" w:rsidRDefault="00D653D1">
      <w:pPr>
        <w:rPr>
          <w:sz w:val="28"/>
          <w:szCs w:val="28"/>
        </w:rPr>
      </w:pPr>
    </w:p>
    <w:p w:rsidR="00D653D1" w:rsidRDefault="0099635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653D1" w:rsidRDefault="009963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</w:t>
      </w:r>
    </w:p>
    <w:p w:rsidR="00D653D1" w:rsidRDefault="009963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Белогорский сельсовет                                                                       И.В. </w:t>
      </w:r>
      <w:proofErr w:type="gramStart"/>
      <w:r>
        <w:rPr>
          <w:sz w:val="28"/>
          <w:szCs w:val="28"/>
        </w:rPr>
        <w:t>Карих</w:t>
      </w:r>
      <w:proofErr w:type="gramEnd"/>
    </w:p>
    <w:p w:rsidR="00D653D1" w:rsidRDefault="00D653D1">
      <w:pPr>
        <w:pStyle w:val="ab"/>
        <w:jc w:val="center"/>
        <w:rPr>
          <w:szCs w:val="28"/>
        </w:rPr>
      </w:pPr>
    </w:p>
    <w:p w:rsidR="00D653D1" w:rsidRDefault="00996354">
      <w:pPr>
        <w:pStyle w:val="ab"/>
        <w:jc w:val="center"/>
        <w:rPr>
          <w:szCs w:val="28"/>
        </w:rPr>
      </w:pPr>
      <w:r>
        <w:rPr>
          <w:szCs w:val="28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8"/>
        </w:rPr>
        <w:t xml:space="preserve"> </w:t>
      </w:r>
    </w:p>
    <w:p w:rsidR="00D653D1" w:rsidRDefault="00D653D1">
      <w:pPr>
        <w:jc w:val="center"/>
        <w:rPr>
          <w:sz w:val="28"/>
          <w:szCs w:val="28"/>
        </w:rPr>
      </w:pPr>
    </w:p>
    <w:p w:rsidR="00D653D1" w:rsidRDefault="00D653D1">
      <w:pPr>
        <w:jc w:val="center"/>
        <w:rPr>
          <w:sz w:val="28"/>
          <w:szCs w:val="28"/>
        </w:rPr>
      </w:pPr>
    </w:p>
    <w:p w:rsidR="00D653D1" w:rsidRDefault="00D653D1">
      <w:pPr>
        <w:jc w:val="center"/>
        <w:rPr>
          <w:sz w:val="28"/>
          <w:szCs w:val="28"/>
        </w:rPr>
      </w:pPr>
    </w:p>
    <w:p w:rsidR="00D653D1" w:rsidRDefault="00D653D1">
      <w:pPr>
        <w:jc w:val="center"/>
        <w:rPr>
          <w:sz w:val="28"/>
          <w:szCs w:val="28"/>
        </w:rPr>
      </w:pPr>
    </w:p>
    <w:p w:rsidR="00D653D1" w:rsidRDefault="00D653D1">
      <w:pPr>
        <w:jc w:val="both"/>
        <w:rPr>
          <w:sz w:val="28"/>
          <w:szCs w:val="28"/>
        </w:rPr>
      </w:pPr>
    </w:p>
    <w:p w:rsidR="00D653D1" w:rsidRDefault="0099635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Разослано: финансовый </w:t>
      </w:r>
      <w:r>
        <w:rPr>
          <w:sz w:val="28"/>
          <w:szCs w:val="28"/>
        </w:rPr>
        <w:t xml:space="preserve">отдел, специалисту 1 категории К.Н. </w:t>
      </w:r>
      <w:proofErr w:type="spellStart"/>
      <w:r>
        <w:rPr>
          <w:sz w:val="28"/>
          <w:szCs w:val="28"/>
        </w:rPr>
        <w:t>Бисикеновой</w:t>
      </w:r>
      <w:proofErr w:type="spellEnd"/>
      <w:r>
        <w:rPr>
          <w:sz w:val="28"/>
          <w:szCs w:val="28"/>
        </w:rPr>
        <w:t>, администрации Беляевского района, прокурору района, в дело.</w:t>
      </w:r>
    </w:p>
    <w:p w:rsidR="00D653D1" w:rsidRDefault="00996354">
      <w:r>
        <w:br w:type="page"/>
      </w:r>
    </w:p>
    <w:tbl>
      <w:tblPr>
        <w:tblStyle w:val="1"/>
        <w:tblW w:w="9571" w:type="dxa"/>
        <w:jc w:val="right"/>
        <w:tblLayout w:type="fixed"/>
        <w:tblLook w:val="04A0" w:firstRow="1" w:lastRow="0" w:firstColumn="1" w:lastColumn="0" w:noHBand="0" w:noVBand="1"/>
      </w:tblPr>
      <w:tblGrid>
        <w:gridCol w:w="5286"/>
        <w:gridCol w:w="4285"/>
      </w:tblGrid>
      <w:tr w:rsidR="00D653D1">
        <w:trPr>
          <w:jc w:val="right"/>
        </w:trPr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</w:tcPr>
          <w:p w:rsidR="00D653D1" w:rsidRDefault="00D653D1">
            <w:pPr>
              <w:pageBreakBefore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</w:tcPr>
          <w:p w:rsidR="00D653D1" w:rsidRDefault="009963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 № 5</w:t>
            </w:r>
          </w:p>
          <w:p w:rsidR="00D653D1" w:rsidRDefault="009963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D653D1" w:rsidRDefault="009963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D653D1" w:rsidRDefault="009963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Белогорский сельсовет</w:t>
            </w:r>
          </w:p>
          <w:p w:rsidR="00D653D1" w:rsidRDefault="009963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12.05.2025  № 45-п</w:t>
            </w:r>
          </w:p>
        </w:tc>
      </w:tr>
    </w:tbl>
    <w:p w:rsidR="00D653D1" w:rsidRDefault="00D653D1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653D1" w:rsidRDefault="00996354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Рабочий план счетов</w:t>
      </w:r>
    </w:p>
    <w:p w:rsidR="00D653D1" w:rsidRDefault="00D653D1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-7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640"/>
        <w:gridCol w:w="1350"/>
        <w:gridCol w:w="1004"/>
        <w:gridCol w:w="669"/>
        <w:gridCol w:w="1893"/>
        <w:gridCol w:w="2948"/>
      </w:tblGrid>
      <w:tr w:rsidR="00D653D1"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</w:t>
            </w: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КФО</w:t>
            </w:r>
          </w:p>
        </w:tc>
        <w:tc>
          <w:tcPr>
            <w:tcW w:w="3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Синтетический счет</w:t>
            </w:r>
          </w:p>
        </w:tc>
        <w:tc>
          <w:tcPr>
            <w:tcW w:w="18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Аналитический код </w:t>
            </w:r>
            <w:r>
              <w:rPr>
                <w:sz w:val="28"/>
                <w:szCs w:val="28"/>
              </w:rPr>
              <w:br/>
              <w:t>по КОСГУ</w:t>
            </w:r>
          </w:p>
        </w:tc>
        <w:tc>
          <w:tcPr>
            <w:tcW w:w="29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rPr>
                <w:sz w:val="28"/>
              </w:rPr>
              <w:t>Наименование счета</w:t>
            </w:r>
          </w:p>
        </w:tc>
      </w:tr>
      <w:tr w:rsidR="00D653D1"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D1" w:rsidRDefault="00D653D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D1" w:rsidRDefault="00D653D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объекта </w:t>
            </w:r>
            <w:r>
              <w:rPr>
                <w:sz w:val="28"/>
                <w:szCs w:val="28"/>
              </w:rPr>
              <w:br/>
              <w:t>учета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вида</w:t>
            </w:r>
          </w:p>
        </w:tc>
        <w:tc>
          <w:tcPr>
            <w:tcW w:w="18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D1" w:rsidRDefault="00D653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D1" w:rsidRDefault="00D653D1">
            <w:pPr>
              <w:widowControl w:val="0"/>
              <w:jc w:val="center"/>
            </w:pPr>
          </w:p>
        </w:tc>
      </w:tr>
      <w:tr w:rsidR="00D653D1">
        <w:tc>
          <w:tcPr>
            <w:tcW w:w="7966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Разряд номера счета</w:t>
            </w:r>
          </w:p>
        </w:tc>
        <w:tc>
          <w:tcPr>
            <w:tcW w:w="294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D1" w:rsidRDefault="00D653D1">
            <w:pPr>
              <w:widowControl w:val="0"/>
              <w:jc w:val="center"/>
            </w:pPr>
          </w:p>
        </w:tc>
      </w:tr>
      <w:tr w:rsidR="00D653D1"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(1–17)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(18)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(19–21)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(22)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(23)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(24–26)</w:t>
            </w:r>
          </w:p>
        </w:tc>
        <w:tc>
          <w:tcPr>
            <w:tcW w:w="294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D1" w:rsidRDefault="00D653D1">
            <w:pPr>
              <w:widowControl w:val="0"/>
              <w:jc w:val="center"/>
            </w:pP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t>01060000000000000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>Увеличение стоимости машин и оборудования – иного движимого</w:t>
            </w:r>
            <w:r>
              <w:t xml:space="preserve"> имущества учреждения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t>01060000000000000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>Уменьшение стоимости машин и оборудования – иного движимого имущества учреждения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t>01060000000000000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 xml:space="preserve">Уменьшение за счет амортизации стоимости машин и оборудования </w:t>
            </w:r>
            <w:proofErr w:type="gramStart"/>
            <w:r>
              <w:t>–и</w:t>
            </w:r>
            <w:proofErr w:type="gramEnd"/>
            <w:r>
              <w:t xml:space="preserve">ного движимого </w:t>
            </w:r>
            <w:r>
              <w:t>имущества учреждения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t>01060000000000000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>Увеличение стоимости прочих материальных запасов - иное движимое имущество учреждения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t>01060000000000000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 xml:space="preserve">Уменьшение стоимости прочих материальных запасов - иное движимое имущество </w:t>
            </w:r>
            <w:r>
              <w:t>учреждения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t>01060000000000000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111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353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>Увеличение стоимости прав пользования программным обеспечением и базами данных с неопределенным сроком полезного использования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t>01060000000000000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 xml:space="preserve">Уменьшение стоимости прав пользования программным </w:t>
            </w:r>
            <w:r>
              <w:t xml:space="preserve">обеспечением и базами данных с неопределенным сроком полезного </w:t>
            </w:r>
            <w:r>
              <w:lastRenderedPageBreak/>
              <w:t>использования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lastRenderedPageBreak/>
              <w:t>01060000000000000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>Уменьшение вложений в основные средства – иное движимое имущество учреждения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t>0106ххххххххххххх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 xml:space="preserve">Поступления денежных средств на </w:t>
            </w:r>
            <w:r>
              <w:t>лицевые счета в органах казначейства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t>0106ххххххххххххх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>Выбытия денежных сре</w:t>
            </w:r>
            <w:proofErr w:type="gramStart"/>
            <w:r>
              <w:t>дств с л</w:t>
            </w:r>
            <w:proofErr w:type="gramEnd"/>
            <w:r>
              <w:t>ицевых счетов в органах казначейства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ххххххххххххххх</w:t>
            </w:r>
            <w:proofErr w:type="spellEnd"/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 xml:space="preserve">Увеличение дебиторской задолженности по поступлениям текущего характера от других </w:t>
            </w:r>
            <w:r>
              <w:t>бюджетов бюджетной системы РФ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ххххххххххххххх</w:t>
            </w:r>
            <w:proofErr w:type="spellEnd"/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>Уменьшение дебиторской задолженности по поступлениям текущего характера от других бюджетов бюджетной системы РФ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ххххххххххххххх</w:t>
            </w:r>
            <w:proofErr w:type="spellEnd"/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>Увеличение дебиторской задолженности по поступлениям</w:t>
            </w:r>
            <w:r>
              <w:t xml:space="preserve"> капитального характера от других бюджетов бюджетной системы РФ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ххххххххххххххх</w:t>
            </w:r>
            <w:proofErr w:type="spellEnd"/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 xml:space="preserve">Уменьшение дебиторской задолженности </w:t>
            </w:r>
            <w:proofErr w:type="gramStart"/>
            <w:r>
              <w:t>по</w:t>
            </w:r>
            <w:proofErr w:type="gramEnd"/>
          </w:p>
          <w:p w:rsidR="00D653D1" w:rsidRDefault="00996354">
            <w:pPr>
              <w:widowControl w:val="0"/>
              <w:jc w:val="center"/>
            </w:pPr>
            <w:r>
              <w:t>поступлениям капитального характера от других бюджетов бюджетной системы РФ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ххххххххххххххх</w:t>
            </w:r>
            <w:proofErr w:type="spellEnd"/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 xml:space="preserve">Увеличение </w:t>
            </w:r>
            <w:r>
              <w:t xml:space="preserve">дебиторской задолженности по </w:t>
            </w:r>
            <w:proofErr w:type="gramStart"/>
            <w:r>
              <w:t>невыясненным</w:t>
            </w:r>
            <w:proofErr w:type="gramEnd"/>
          </w:p>
          <w:p w:rsidR="00D653D1" w:rsidRDefault="00996354">
            <w:pPr>
              <w:widowControl w:val="0"/>
              <w:jc w:val="center"/>
            </w:pPr>
            <w:r>
              <w:t>поступлениям по расчетам с участниками бюджетного процесса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ххххххххххххххх</w:t>
            </w:r>
            <w:proofErr w:type="spellEnd"/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 xml:space="preserve">Уменьшение дебиторской задолженности по </w:t>
            </w:r>
            <w:proofErr w:type="gramStart"/>
            <w:r>
              <w:t>невыясненным</w:t>
            </w:r>
            <w:proofErr w:type="gramEnd"/>
          </w:p>
          <w:p w:rsidR="00D653D1" w:rsidRDefault="00996354">
            <w:pPr>
              <w:widowControl w:val="0"/>
              <w:jc w:val="center"/>
            </w:pPr>
            <w:r>
              <w:t>поступлениям по расчетам с участниками бюджетного процесса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t>0106ххххххххххххх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 xml:space="preserve">Увеличение прочей </w:t>
            </w:r>
            <w:r>
              <w:lastRenderedPageBreak/>
              <w:t>дебиторской задолженности по авансам за услуги связи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lastRenderedPageBreak/>
              <w:t>0106ххххххххххххх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>Уменьшение прочей дебиторской задолженности по авансам за услуги связи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t>0106ххххххххххххх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 xml:space="preserve">Увеличение </w:t>
            </w:r>
            <w:r>
              <w:t>прочей дебиторской задолженности по авансам по прочим работам, услугам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t>0106ххххххххххххх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>Уменьшение прочей дебиторской задолженности по авансам по прочим работам, услугам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t>0106ххххххххххххх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 xml:space="preserve">Увеличение дебиторской задолженности </w:t>
            </w:r>
            <w:r>
              <w:t>подотчетных лиц по прочим выплатам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t>0106ххххххххххххх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>Уменьшение дебиторской задолженности подотчетных лиц по прочим выплатам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t>00000000000000000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 xml:space="preserve">Увеличение дебиторской задолженности по расчетам с финансовым органом по </w:t>
            </w:r>
            <w:r>
              <w:t>поступлениям в бюджет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t>00000000000000000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>Уменьшение дебиторской задолженности по расчетам с финансовым органом по поступлениям в бюджет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t>00000000000000000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 xml:space="preserve">Увеличение дебиторской задолженности по операциям с финансовым органом </w:t>
            </w:r>
            <w:r>
              <w:t>по наличным денежным средствам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t>00000000000000000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>Уменьшение дебиторской задолженности по операциям с финансовым органом по наличным денежным средствам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t>0106ххххххххххххх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 xml:space="preserve">Увеличение прочей кредиторской задолженности по </w:t>
            </w:r>
            <w:r>
              <w:t>начисленной заработной плате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t>0106ххххххххххххх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 xml:space="preserve">Уменьшение прочей кредиторской задолженности по начисленной заработной </w:t>
            </w:r>
            <w:r>
              <w:lastRenderedPageBreak/>
              <w:t>плате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lastRenderedPageBreak/>
              <w:t>0106ххххххххххххх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>Увеличение прочей кредиторской задолженности по прочим выплатам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t>0106ххххххххххххх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>Уменьшение прочей кредиторской задолженности по прочим выплатам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t>0106ххххххххххххх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>Увеличение прочей кредиторской задолженности по расчетам по начислениям по оплате труда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t>0106ххххххххххххх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 xml:space="preserve">Уменьшение прочей </w:t>
            </w:r>
            <w:r>
              <w:t>кредиторской задолженности по расчетам по начислениям по оплате труда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t>0106ххххххххххххх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>Увеличение прочей кредиторской задолженности по расчетам за услуги связи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t>0106ххххххххххххх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 xml:space="preserve">Уменьшение кредиторской задолженности по </w:t>
            </w:r>
            <w:r>
              <w:t>расчетам за услуги связи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t>0106ххххххххххххх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>Увеличение прочей кредиторской задолженности по содержанию имущества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t>0106ххххххххххххх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>Уменьшение прочей кредиторской задолженности по содержанию имущества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t>0106ххххххххххххх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>Увеличение прочей кредиторской задолженности по прочим работам, услугам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t>0106ххххххххххххх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>Уменьшение прочей кредиторской задолженности по прочим работам, услугам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t>0106ххххххххххххх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 xml:space="preserve">Увеличение прочей кредиторской </w:t>
            </w:r>
            <w:r>
              <w:t>задолженности по приобретению основных средств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lastRenderedPageBreak/>
              <w:t>0106ххххххххххххх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>Уменьшение прочей кредиторской задолженности по приобретению основных средств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t>0106ххххххххххххх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 xml:space="preserve">Увеличение прочей кредиторской задолженности по приобретению </w:t>
            </w:r>
            <w:r>
              <w:t>материальных запасов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t>0106ххххххххххххх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>Уменьшение прочей кредиторской задолженности по приобретению материальных запасов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00000000000000000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>Увеличение прочей кредиторской задолженности по перечислениям другим бюджетам бюджетной</w:t>
            </w:r>
            <w:r>
              <w:t xml:space="preserve"> системы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00000000000000000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>Уменьшение прочей кредиторской задолженности по перечислениям другим бюджетам бюджетной системы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t>0106ххххххххххххх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 xml:space="preserve">Увеличение прочей кредиторской задолженности по расчетам по налогу на доходы </w:t>
            </w:r>
            <w:r>
              <w:t>физических лиц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t>0106ххххххххххххх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>Уменьшение прочей кредиторской задолженности по расчетам по налогу на доходы физических лиц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t>0106ххххххххххххх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 xml:space="preserve">Увеличение прочей кредиторской задолженности по страховым взносам на обязательное </w:t>
            </w:r>
            <w:r>
              <w:t>социальное страхование на случай временной нетрудоспособности и в связи с материнством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t>0106ххххххххххххх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 xml:space="preserve">Уменьшение прочей кредиторской задолженности по </w:t>
            </w:r>
            <w:r>
              <w:lastRenderedPageBreak/>
              <w:t>страховым взносам на обязательное социальное страхование на случай временной нетрудоспос</w:t>
            </w:r>
            <w:r>
              <w:t>обности и в связи с материнством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lastRenderedPageBreak/>
              <w:t>0106ххххххххххххх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>Увеличение прочей кредиторской задолженности по прочим платежам в бюджет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t>0106ххххххххххххх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>Уменьшение прочей кредиторской задолженности по прочим платежам в бюджет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t>0106ххххххххххххх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>Увеличение прочей кредиторской задолженности по страховым взносам на обязательное социальное страхование от несчастных случаев на производстве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t>0106ххххххххххххх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 xml:space="preserve">Уменьшение прочей кредиторской задолженности по </w:t>
            </w:r>
            <w:r>
              <w:t>страховым взносам на обязательное социальное страхование от несчастных случаев на производстве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t>0106ххххххххххххх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>Увеличение прочей кредиторской задолженности по страховым взносам на обязательное медицинское страхование в ФФОМС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t>0106ххххххххххххх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>Уменьшение прочей кредиторской задолженности по страховым взносам на обязательное медицинское страхование в ФФОМС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t>0106ххххххххххххх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 xml:space="preserve">Увеличение прочей кредиторской задолженности по страховым взносам на </w:t>
            </w:r>
            <w:r>
              <w:t>обязательное пенсионное страхование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t>0106ххххххххххххх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 xml:space="preserve">Уменьшение прочей кредиторской задолженности по </w:t>
            </w:r>
            <w:r>
              <w:lastRenderedPageBreak/>
              <w:t>страховым взносам на обязательное пенсионное страхование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00000000000000000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 xml:space="preserve">Увеличение прочей кредиторской задолженности по </w:t>
            </w:r>
            <w:r>
              <w:t>средствам, полученным во временное распоряжение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00000000000000000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>Уменьшение прочей кредиторской задолженности по средствам, полученным во временное распоряжение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t>0106ххххххххххххх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 xml:space="preserve">Увеличение прочей кредиторской задолженности </w:t>
            </w:r>
            <w:r>
              <w:t>по удержаниям из выплат по оплате труда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t>0106ххххххххххххх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>Уменьшение прочей кредиторской задолженности по удержаниям из выплат по оплате труда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t>0106ххххххххххххх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ххх</w:t>
            </w:r>
            <w:proofErr w:type="spellEnd"/>
            <w:r>
              <w:rPr>
                <w:sz w:val="28"/>
                <w:szCs w:val="28"/>
              </w:rPr>
              <w:t>*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>Расчеты по платежам из бюджета с финансовым органом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t>0106ххххххххххххх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ххх</w:t>
            </w:r>
            <w:proofErr w:type="spellEnd"/>
            <w:r>
              <w:rPr>
                <w:sz w:val="28"/>
                <w:szCs w:val="28"/>
              </w:rPr>
              <w:t>*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>Доходы текущего финансового года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t>0106ххххххххххххх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ххх</w:t>
            </w:r>
            <w:proofErr w:type="spellEnd"/>
            <w:r>
              <w:rPr>
                <w:sz w:val="28"/>
                <w:szCs w:val="28"/>
              </w:rPr>
              <w:t>*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>Расходы текущего финансового года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00000000000000000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ххх</w:t>
            </w:r>
            <w:proofErr w:type="spellEnd"/>
            <w:r>
              <w:rPr>
                <w:sz w:val="28"/>
                <w:szCs w:val="28"/>
              </w:rPr>
              <w:t>*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>Расходы будущих периодов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00000000000000000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ххх</w:t>
            </w:r>
            <w:proofErr w:type="spellEnd"/>
            <w:r>
              <w:rPr>
                <w:sz w:val="28"/>
                <w:szCs w:val="28"/>
              </w:rPr>
              <w:t>*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</w:pPr>
            <w:r>
              <w:t>Резервы предстоящих расходов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t>00000000000000000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</w:rPr>
            </w:pPr>
            <w:r>
              <w:t>Результат прошлых отчетных периодов по кассовому исполнению бюджета</w:t>
            </w:r>
          </w:p>
        </w:tc>
      </w:tr>
      <w:tr w:rsidR="00D653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jc w:val="center"/>
              <w:rPr>
                <w:rStyle w:val="fill"/>
                <w:b w:val="0"/>
                <w:szCs w:val="28"/>
              </w:rPr>
            </w:pPr>
            <w:r>
              <w:rPr>
                <w:szCs w:val="28"/>
              </w:rPr>
              <w:t>...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D653D1">
            <w:pPr>
              <w:widowControl w:val="0"/>
              <w:jc w:val="center"/>
              <w:rPr>
                <w:rStyle w:val="fill"/>
                <w:b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653D1" w:rsidRDefault="00D653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D653D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D653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D653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D653D1">
            <w:pPr>
              <w:widowControl w:val="0"/>
              <w:jc w:val="center"/>
            </w:pPr>
          </w:p>
        </w:tc>
      </w:tr>
    </w:tbl>
    <w:p w:rsidR="00D653D1" w:rsidRDefault="00996354">
      <w:pPr>
        <w:pStyle w:val="af"/>
        <w:spacing w:before="280"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Счета при отражении бухгалтерских записей формируются с учетом кода финансового обеспечения (КФО):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– </w:t>
      </w:r>
      <w:r>
        <w:rPr>
          <w:rFonts w:ascii="Times New Roman" w:hAnsi="Times New Roman" w:cs="Times New Roman"/>
          <w:sz w:val="28"/>
          <w:szCs w:val="28"/>
        </w:rPr>
        <w:t>1 – бюджетная деятельность;</w:t>
      </w:r>
    </w:p>
    <w:p w:rsidR="00D653D1" w:rsidRDefault="00996354">
      <w:pPr>
        <w:pStyle w:val="af"/>
        <w:spacing w:before="280"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3 – </w:t>
      </w:r>
      <w:r>
        <w:rPr>
          <w:rFonts w:ascii="Times New Roman" w:hAnsi="Times New Roman" w:cs="Times New Roman"/>
          <w:sz w:val="28"/>
          <w:szCs w:val="28"/>
        </w:rPr>
        <w:t>средства во временном распоряжении;</w:t>
      </w:r>
      <w:r>
        <w:rPr>
          <w:rFonts w:ascii="Times New Roman" w:hAnsi="Times New Roman" w:cs="Times New Roman"/>
          <w:sz w:val="28"/>
          <w:szCs w:val="28"/>
        </w:rPr>
        <w:br/>
        <w:t xml:space="preserve">- х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ЦСР, ВР;</w:t>
      </w:r>
    </w:p>
    <w:p w:rsidR="00D653D1" w:rsidRDefault="00996354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ххх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КОСГУ</w:t>
      </w:r>
    </w:p>
    <w:p w:rsidR="00D653D1" w:rsidRDefault="00D653D1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rPr>
          <w:rFonts w:ascii="Times New Roman" w:hAnsi="Times New Roman" w:cs="Times New Roman"/>
          <w:bCs/>
          <w:sz w:val="28"/>
          <w:szCs w:val="28"/>
        </w:rPr>
      </w:pPr>
    </w:p>
    <w:p w:rsidR="00D653D1" w:rsidRDefault="00996354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балансовые счета</w:t>
      </w:r>
    </w:p>
    <w:p w:rsidR="00D653D1" w:rsidRDefault="00D653D1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35" w:type="dxa"/>
        <w:tblInd w:w="-4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7"/>
        <w:gridCol w:w="7307"/>
        <w:gridCol w:w="1331"/>
      </w:tblGrid>
      <w:tr w:rsidR="00D653D1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br/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  <w:p w:rsidR="00D653D1" w:rsidRDefault="00D653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счета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Номер счета</w:t>
            </w:r>
          </w:p>
          <w:p w:rsidR="00D653D1" w:rsidRDefault="00D653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D653D1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</w:rPr>
              <w:t>Имущество, полученное в пользование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</w:tr>
      <w:tr w:rsidR="00D653D1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Бланки строгой отчетности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</w:tr>
      <w:tr w:rsidR="00D653D1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Задолженность неплатежеспособных дебиторов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</w:tr>
      <w:tr w:rsidR="00D653D1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Награды, призы, кубки и ценные подарки, сувениры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</w:tr>
      <w:tr w:rsidR="00D653D1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Путевки неоплаченные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</w:tr>
      <w:tr w:rsidR="00D653D1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Запасные части к транспортным средствам, выданные взамен </w:t>
            </w:r>
            <w:proofErr w:type="gramStart"/>
            <w:r>
              <w:rPr>
                <w:sz w:val="28"/>
                <w:szCs w:val="28"/>
              </w:rPr>
              <w:t>изношенных</w:t>
            </w:r>
            <w:proofErr w:type="gramEnd"/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</w:tr>
      <w:tr w:rsidR="00D653D1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Государственные и муниципальные гарантии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653D1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Поступления денежных средств на счета учреждения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D653D1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Выбытия денежных средств со счетов учреждения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D653D1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D653D1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Задолженность, невостребованная кредиторами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653D1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средства стоимостью до 3000 руб. включительно в эксплуатации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D653D1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Периодические издания для пользования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D653D1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Материальные ценности, выданные в личное пользование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работникам (сотрудникам)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D653D1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Материальные запасы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50/2</w:t>
            </w:r>
          </w:p>
        </w:tc>
      </w:tr>
    </w:tbl>
    <w:p w:rsidR="00D653D1" w:rsidRDefault="00D6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D653D1" w:rsidRDefault="00D6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653D1" w:rsidRDefault="00D6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Style w:val="1"/>
        <w:tblW w:w="9571" w:type="dxa"/>
        <w:jc w:val="right"/>
        <w:tblLayout w:type="fixed"/>
        <w:tblLook w:val="04A0" w:firstRow="1" w:lastRow="0" w:firstColumn="1" w:lastColumn="0" w:noHBand="0" w:noVBand="1"/>
      </w:tblPr>
      <w:tblGrid>
        <w:gridCol w:w="5286"/>
        <w:gridCol w:w="4285"/>
      </w:tblGrid>
      <w:tr w:rsidR="00D653D1">
        <w:trPr>
          <w:jc w:val="right"/>
        </w:trPr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</w:tcPr>
          <w:p w:rsidR="00D653D1" w:rsidRDefault="00D653D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</w:tcPr>
          <w:p w:rsidR="00D653D1" w:rsidRDefault="009963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 №12</w:t>
            </w:r>
          </w:p>
          <w:p w:rsidR="00D653D1" w:rsidRDefault="009963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D653D1" w:rsidRDefault="009963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D653D1" w:rsidRDefault="009963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Белогорский сельсовет</w:t>
            </w:r>
          </w:p>
          <w:p w:rsidR="00D653D1" w:rsidRDefault="009963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12.05.2025  № 45-п</w:t>
            </w:r>
          </w:p>
        </w:tc>
      </w:tr>
    </w:tbl>
    <w:p w:rsidR="00D653D1" w:rsidRDefault="00D6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653D1" w:rsidRDefault="00996354">
      <w:pPr>
        <w:pStyle w:val="af"/>
        <w:tabs>
          <w:tab w:val="left" w:pos="870"/>
          <w:tab w:val="left" w:pos="916"/>
          <w:tab w:val="left" w:pos="1832"/>
          <w:tab w:val="left" w:pos="2748"/>
          <w:tab w:val="left" w:pos="3664"/>
          <w:tab w:val="left" w:pos="4580"/>
          <w:tab w:val="center" w:pos="488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лиц, </w:t>
      </w:r>
      <w:r>
        <w:rPr>
          <w:rFonts w:ascii="Times New Roman" w:hAnsi="Times New Roman" w:cs="Times New Roman"/>
          <w:sz w:val="28"/>
          <w:szCs w:val="28"/>
        </w:rPr>
        <w:t>имеющих право подписи первичных документов</w:t>
      </w:r>
    </w:p>
    <w:p w:rsidR="00D653D1" w:rsidRDefault="00996354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315" w:type="dxa"/>
        <w:tblInd w:w="-4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8"/>
        <w:gridCol w:w="2611"/>
        <w:gridCol w:w="1973"/>
        <w:gridCol w:w="2721"/>
        <w:gridCol w:w="1512"/>
      </w:tblGrid>
      <w:tr w:rsidR="00D653D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Должность, Ф. И. О.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>документов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Примечание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приказом 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lastRenderedPageBreak/>
              <w:t>ознакомлен</w:t>
            </w:r>
            <w:proofErr w:type="gramEnd"/>
          </w:p>
        </w:tc>
      </w:tr>
      <w:tr w:rsidR="00D653D1">
        <w:trPr>
          <w:trHeight w:val="1056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D653D1" w:rsidRDefault="0099635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Карих И.В.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документы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D653D1">
            <w:pPr>
              <w:widowControl w:val="0"/>
              <w:rPr>
                <w:sz w:val="28"/>
                <w:szCs w:val="28"/>
              </w:rPr>
            </w:pPr>
          </w:p>
        </w:tc>
      </w:tr>
      <w:tr w:rsidR="00D653D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по бухгалтерскому учету и отчетности</w:t>
            </w:r>
          </w:p>
          <w:p w:rsidR="00D653D1" w:rsidRDefault="00996354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Бисикенова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К.Н.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документы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D653D1">
            <w:pPr>
              <w:widowControl w:val="0"/>
              <w:rPr>
                <w:sz w:val="28"/>
                <w:szCs w:val="28"/>
              </w:rPr>
            </w:pPr>
          </w:p>
        </w:tc>
      </w:tr>
      <w:tr w:rsidR="00D653D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  <w:p w:rsidR="00D653D1" w:rsidRDefault="00996354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Беребасова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Платежные документы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главу администрации в его </w:t>
            </w:r>
            <w:r>
              <w:rPr>
                <w:sz w:val="28"/>
                <w:szCs w:val="28"/>
              </w:rPr>
              <w:br/>
              <w:t>отсутствие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D653D1">
            <w:pPr>
              <w:widowControl w:val="0"/>
              <w:rPr>
                <w:sz w:val="28"/>
                <w:szCs w:val="28"/>
              </w:rPr>
            </w:pPr>
          </w:p>
        </w:tc>
      </w:tr>
      <w:tr w:rsidR="00D653D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  <w:p w:rsidR="00D653D1" w:rsidRDefault="00996354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Кучерова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Платежные документы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3D1" w:rsidRDefault="0099635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 специалиста по бухгалтерскому учету и отчетности  в его отсутствие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D1" w:rsidRDefault="00D653D1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D653D1" w:rsidRDefault="00D6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653D1" w:rsidRDefault="00D65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653D1" w:rsidRDefault="00D653D1">
      <w:pPr>
        <w:rPr>
          <w:sz w:val="28"/>
          <w:szCs w:val="28"/>
        </w:rPr>
      </w:pPr>
    </w:p>
    <w:tbl>
      <w:tblPr>
        <w:tblStyle w:val="1"/>
        <w:tblW w:w="9571" w:type="dxa"/>
        <w:jc w:val="right"/>
        <w:tblLayout w:type="fixed"/>
        <w:tblLook w:val="04A0" w:firstRow="1" w:lastRow="0" w:firstColumn="1" w:lastColumn="0" w:noHBand="0" w:noVBand="1"/>
      </w:tblPr>
      <w:tblGrid>
        <w:gridCol w:w="5286"/>
        <w:gridCol w:w="4285"/>
      </w:tblGrid>
      <w:tr w:rsidR="00D653D1">
        <w:trPr>
          <w:jc w:val="right"/>
        </w:trPr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</w:tcPr>
          <w:p w:rsidR="00D653D1" w:rsidRDefault="00D653D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</w:tcPr>
          <w:p w:rsidR="00D653D1" w:rsidRDefault="009963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 №16</w:t>
            </w:r>
          </w:p>
          <w:p w:rsidR="00D653D1" w:rsidRDefault="009963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D653D1" w:rsidRDefault="009963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D653D1" w:rsidRDefault="009963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Белогорский сельсовет</w:t>
            </w:r>
          </w:p>
          <w:p w:rsidR="00D653D1" w:rsidRDefault="009963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12.05.2025  № 45-п</w:t>
            </w:r>
          </w:p>
        </w:tc>
      </w:tr>
    </w:tbl>
    <w:p w:rsidR="00D653D1" w:rsidRDefault="00D653D1">
      <w:pPr>
        <w:rPr>
          <w:sz w:val="28"/>
          <w:szCs w:val="28"/>
        </w:rPr>
      </w:pPr>
    </w:p>
    <w:p w:rsidR="00D653D1" w:rsidRDefault="00D653D1">
      <w:pPr>
        <w:rPr>
          <w:sz w:val="28"/>
          <w:szCs w:val="28"/>
        </w:rPr>
      </w:pPr>
    </w:p>
    <w:tbl>
      <w:tblPr>
        <w:tblW w:w="9809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24"/>
        <w:gridCol w:w="5985"/>
      </w:tblGrid>
      <w:tr w:rsidR="00D653D1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3D1" w:rsidRDefault="00996354">
            <w:pPr>
              <w:widowControl w:val="0"/>
              <w:spacing w:beforeAutospacing="1"/>
              <w:jc w:val="center"/>
              <w:rPr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Журнал операций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653D1" w:rsidRDefault="00996354">
            <w:pPr>
              <w:widowControl w:val="0"/>
              <w:spacing w:beforeAutospacing="1"/>
              <w:jc w:val="center"/>
              <w:rPr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Документы</w:t>
            </w:r>
          </w:p>
        </w:tc>
      </w:tr>
      <w:tr w:rsidR="00D653D1">
        <w:tc>
          <w:tcPr>
            <w:tcW w:w="3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3D1" w:rsidRDefault="00996354">
            <w:pPr>
              <w:widowControl w:val="0"/>
              <w:spacing w:beforeAutospacing="1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Журнал операций № 1 по счету «Касса»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3D1" w:rsidRDefault="00996354">
            <w:pPr>
              <w:widowControl w:val="0"/>
              <w:spacing w:before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Вторые листы кассовой книги (ф. 0504514) – отчет кассира</w:t>
            </w:r>
          </w:p>
        </w:tc>
      </w:tr>
      <w:tr w:rsidR="00D653D1">
        <w:trPr>
          <w:trHeight w:val="1832"/>
        </w:trPr>
        <w:tc>
          <w:tcPr>
            <w:tcW w:w="382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3D1" w:rsidRDefault="00996354">
            <w:pPr>
              <w:widowControl w:val="0"/>
              <w:spacing w:beforeAutospacing="1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Журнал </w:t>
            </w:r>
            <w:r>
              <w:rPr>
                <w:color w:val="000000"/>
                <w:sz w:val="28"/>
                <w:szCs w:val="28"/>
              </w:rPr>
              <w:t>операций № 2 с безналичными денежными средствами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3D1" w:rsidRDefault="00996354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Выписки из лицевого счета в органе Федерального казначейства, расчетного счета в банке, с приложением:</w:t>
            </w:r>
          </w:p>
          <w:p w:rsidR="00D653D1" w:rsidRDefault="00996354">
            <w:pPr>
              <w:widowControl w:val="0"/>
              <w:numPr>
                <w:ilvl w:val="0"/>
                <w:numId w:val="2"/>
              </w:numPr>
              <w:ind w:left="780"/>
              <w:contextualSpacing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платежных документов;</w:t>
            </w:r>
          </w:p>
          <w:p w:rsidR="00D653D1" w:rsidRDefault="00996354">
            <w:pPr>
              <w:widowControl w:val="0"/>
              <w:numPr>
                <w:ilvl w:val="0"/>
                <w:numId w:val="2"/>
              </w:numPr>
              <w:ind w:left="78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мемориальных ордеров банка;</w:t>
            </w:r>
          </w:p>
          <w:p w:rsidR="00D653D1" w:rsidRDefault="00996354">
            <w:pPr>
              <w:widowControl w:val="0"/>
              <w:numPr>
                <w:ilvl w:val="0"/>
                <w:numId w:val="2"/>
              </w:numPr>
              <w:ind w:left="78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других казначейских и банковских документов</w:t>
            </w:r>
          </w:p>
        </w:tc>
      </w:tr>
      <w:tr w:rsidR="00D653D1">
        <w:tc>
          <w:tcPr>
            <w:tcW w:w="382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D1" w:rsidRDefault="00D653D1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84" w:type="dxa"/>
            <w:tcBorders>
              <w:left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3D1" w:rsidRDefault="00996354">
            <w:pPr>
              <w:widowControl w:val="0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</w:rPr>
              <w:t>Бухгалтерские справки (ф. 0504833)</w:t>
            </w:r>
          </w:p>
        </w:tc>
      </w:tr>
      <w:tr w:rsidR="00D653D1">
        <w:tc>
          <w:tcPr>
            <w:tcW w:w="382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D1" w:rsidRDefault="00D653D1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84" w:type="dxa"/>
            <w:tcBorders>
              <w:left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3D1" w:rsidRDefault="00996354">
            <w:pPr>
              <w:widowControl w:val="0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</w:rPr>
              <w:t>Извещения (ф. 0504805)</w:t>
            </w:r>
          </w:p>
        </w:tc>
      </w:tr>
      <w:tr w:rsidR="00D653D1">
        <w:tc>
          <w:tcPr>
            <w:tcW w:w="382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3D1" w:rsidRDefault="00996354">
            <w:pPr>
              <w:widowControl w:val="0"/>
              <w:spacing w:beforeAutospacing="1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Журнал операций № 3 расчетов с подотчетными лицами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3D1" w:rsidRDefault="00996354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Авансовые отчеты (ф. 0504505) с подтверждающими документами:</w:t>
            </w:r>
          </w:p>
          <w:p w:rsidR="00D653D1" w:rsidRDefault="00996354">
            <w:pPr>
              <w:widowControl w:val="0"/>
              <w:numPr>
                <w:ilvl w:val="0"/>
                <w:numId w:val="3"/>
              </w:numPr>
              <w:spacing w:before="100" w:after="100"/>
              <w:ind w:left="780" w:right="180"/>
              <w:contextualSpacing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кассовые и товарные чеки;</w:t>
            </w:r>
          </w:p>
          <w:p w:rsidR="00D653D1" w:rsidRDefault="00996354">
            <w:pPr>
              <w:widowControl w:val="0"/>
              <w:numPr>
                <w:ilvl w:val="0"/>
                <w:numId w:val="3"/>
              </w:numPr>
              <w:spacing w:before="100" w:after="100"/>
              <w:ind w:left="780" w:right="18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квитанции электронных банкоматов и терминалов (слипы);</w:t>
            </w:r>
          </w:p>
          <w:p w:rsidR="00D653D1" w:rsidRDefault="00996354">
            <w:pPr>
              <w:widowControl w:val="0"/>
              <w:numPr>
                <w:ilvl w:val="0"/>
                <w:numId w:val="3"/>
              </w:numPr>
              <w:spacing w:before="100" w:after="100"/>
              <w:ind w:left="780" w:right="180"/>
              <w:contextualSpacing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проездные билеты;</w:t>
            </w:r>
          </w:p>
          <w:p w:rsidR="00D653D1" w:rsidRDefault="00996354">
            <w:pPr>
              <w:widowControl w:val="0"/>
              <w:numPr>
                <w:ilvl w:val="0"/>
                <w:numId w:val="3"/>
              </w:numPr>
              <w:spacing w:before="100" w:after="100"/>
              <w:ind w:left="780" w:right="18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счета и квитанции за проживание</w:t>
            </w:r>
          </w:p>
        </w:tc>
      </w:tr>
      <w:tr w:rsidR="00D653D1">
        <w:trPr>
          <w:trHeight w:val="217"/>
        </w:trPr>
        <w:tc>
          <w:tcPr>
            <w:tcW w:w="382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D1" w:rsidRDefault="00D653D1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84" w:type="dxa"/>
            <w:tcBorders>
              <w:left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3D1" w:rsidRDefault="00996354">
            <w:pPr>
              <w:widowControl w:val="0"/>
              <w:spacing w:beforeAutospacing="1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Приходный ордер на приемку нефинансовых активов (ф. 0504207)</w:t>
            </w:r>
          </w:p>
        </w:tc>
      </w:tr>
      <w:tr w:rsidR="00D653D1">
        <w:tc>
          <w:tcPr>
            <w:tcW w:w="382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D1" w:rsidRDefault="00D653D1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8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3D1" w:rsidRDefault="00996354">
            <w:pPr>
              <w:widowControl w:val="0"/>
              <w:spacing w:beforeAutospacing="1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</w:rPr>
              <w:t>Извещения (ф. 0504805)</w:t>
            </w:r>
          </w:p>
        </w:tc>
      </w:tr>
      <w:tr w:rsidR="00D653D1">
        <w:tc>
          <w:tcPr>
            <w:tcW w:w="382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3D1" w:rsidRDefault="00996354">
            <w:pPr>
              <w:widowControl w:val="0"/>
              <w:spacing w:beforeAutospacing="1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Журнал операций № 4 расчетов с поставщиками и подрядчиками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3D1" w:rsidRDefault="00996354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Договоры, контракты и сопроводительные документы </w:t>
            </w:r>
            <w:r>
              <w:rPr>
                <w:color w:val="000000"/>
                <w:sz w:val="28"/>
                <w:szCs w:val="28"/>
              </w:rPr>
              <w:t>поставщиков:</w:t>
            </w:r>
          </w:p>
          <w:p w:rsidR="00D653D1" w:rsidRDefault="00996354">
            <w:pPr>
              <w:widowControl w:val="0"/>
              <w:numPr>
                <w:ilvl w:val="0"/>
                <w:numId w:val="4"/>
              </w:numPr>
              <w:spacing w:before="100" w:after="100"/>
              <w:ind w:left="780" w:right="180"/>
              <w:contextualSpacing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счета-фактуры;</w:t>
            </w:r>
          </w:p>
          <w:p w:rsidR="00D653D1" w:rsidRDefault="00996354">
            <w:pPr>
              <w:widowControl w:val="0"/>
              <w:numPr>
                <w:ilvl w:val="0"/>
                <w:numId w:val="4"/>
              </w:numPr>
              <w:spacing w:before="100" w:after="100"/>
              <w:ind w:left="780" w:right="18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акты выполненных работ (оказанных услуг);</w:t>
            </w:r>
          </w:p>
          <w:p w:rsidR="00D653D1" w:rsidRDefault="00996354">
            <w:pPr>
              <w:widowControl w:val="0"/>
              <w:numPr>
                <w:ilvl w:val="0"/>
                <w:numId w:val="4"/>
              </w:numPr>
              <w:spacing w:before="100" w:after="100"/>
              <w:ind w:left="780" w:right="180"/>
              <w:contextualSpacing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акты приема-передачи имущества;</w:t>
            </w:r>
          </w:p>
          <w:p w:rsidR="00D653D1" w:rsidRDefault="00996354">
            <w:pPr>
              <w:widowControl w:val="0"/>
              <w:numPr>
                <w:ilvl w:val="0"/>
                <w:numId w:val="4"/>
              </w:numPr>
              <w:spacing w:before="100" w:after="100"/>
              <w:ind w:left="780" w:right="18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товарные и товарно-транспортные накладные</w:t>
            </w:r>
          </w:p>
        </w:tc>
      </w:tr>
      <w:tr w:rsidR="00D653D1">
        <w:tc>
          <w:tcPr>
            <w:tcW w:w="382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D1" w:rsidRDefault="00D653D1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84" w:type="dxa"/>
            <w:tcBorders>
              <w:left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3D1" w:rsidRDefault="00996354">
            <w:pPr>
              <w:widowControl w:val="0"/>
              <w:spacing w:beforeAutospacing="1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Приходный ордер на приемку нефинансовых активов (ф. 0504207)</w:t>
            </w:r>
          </w:p>
        </w:tc>
      </w:tr>
      <w:tr w:rsidR="00D653D1">
        <w:tc>
          <w:tcPr>
            <w:tcW w:w="382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D1" w:rsidRDefault="00D653D1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84" w:type="dxa"/>
            <w:tcBorders>
              <w:left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3D1" w:rsidRDefault="00996354">
            <w:pPr>
              <w:widowControl w:val="0"/>
              <w:spacing w:before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Реестр расходов на уплату государственной </w:t>
            </w:r>
            <w:r>
              <w:rPr>
                <w:color w:val="000000"/>
                <w:sz w:val="28"/>
                <w:szCs w:val="28"/>
              </w:rPr>
              <w:t>пошлины</w:t>
            </w:r>
          </w:p>
        </w:tc>
      </w:tr>
      <w:tr w:rsidR="00D653D1">
        <w:tc>
          <w:tcPr>
            <w:tcW w:w="382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D1" w:rsidRDefault="00D653D1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8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3D1" w:rsidRDefault="00996354">
            <w:pPr>
              <w:widowControl w:val="0"/>
              <w:spacing w:beforeAutospacing="1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</w:rPr>
              <w:t>Извещение (ф. 0504805)</w:t>
            </w:r>
          </w:p>
        </w:tc>
      </w:tr>
      <w:tr w:rsidR="00D653D1">
        <w:tc>
          <w:tcPr>
            <w:tcW w:w="382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3D1" w:rsidRDefault="00996354">
            <w:pPr>
              <w:widowControl w:val="0"/>
              <w:spacing w:beforeAutospacing="1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Журнал операций № 5 расчетов с дебиторами по доходам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3D1" w:rsidRDefault="00996354">
            <w:pPr>
              <w:widowControl w:val="0"/>
              <w:spacing w:beforeAutospacing="1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</w:rPr>
              <w:t>Акт оказанных услуг</w:t>
            </w:r>
          </w:p>
        </w:tc>
      </w:tr>
      <w:tr w:rsidR="00D653D1">
        <w:tc>
          <w:tcPr>
            <w:tcW w:w="382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D1" w:rsidRDefault="00D653D1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84" w:type="dxa"/>
            <w:tcBorders>
              <w:left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3D1" w:rsidRDefault="00996354">
            <w:pPr>
              <w:widowControl w:val="0"/>
              <w:spacing w:beforeAutospacing="1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</w:rPr>
              <w:t>Договоры, соглашения</w:t>
            </w:r>
          </w:p>
        </w:tc>
      </w:tr>
      <w:tr w:rsidR="00D653D1">
        <w:tc>
          <w:tcPr>
            <w:tcW w:w="382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D1" w:rsidRDefault="00D653D1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84" w:type="dxa"/>
            <w:tcBorders>
              <w:left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3D1" w:rsidRDefault="00996354">
            <w:pPr>
              <w:widowControl w:val="0"/>
              <w:spacing w:beforeAutospacing="1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Табели учета посещаемости детей (ф. 0504608)</w:t>
            </w:r>
          </w:p>
        </w:tc>
      </w:tr>
      <w:tr w:rsidR="00D653D1">
        <w:tc>
          <w:tcPr>
            <w:tcW w:w="382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D1" w:rsidRDefault="00D653D1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84" w:type="dxa"/>
            <w:tcBorders>
              <w:left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3D1" w:rsidRDefault="00996354">
            <w:pPr>
              <w:widowControl w:val="0"/>
              <w:spacing w:beforeAutospacing="1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</w:rPr>
              <w:t>Бухгалтерские справки (ф. 0504833)</w:t>
            </w:r>
          </w:p>
        </w:tc>
      </w:tr>
      <w:tr w:rsidR="00D653D1">
        <w:tc>
          <w:tcPr>
            <w:tcW w:w="382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D1" w:rsidRDefault="00D653D1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84" w:type="dxa"/>
            <w:tcBorders>
              <w:left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3D1" w:rsidRDefault="00996354">
            <w:pPr>
              <w:widowControl w:val="0"/>
              <w:spacing w:beforeAutospacing="1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</w:rPr>
              <w:t>Извещение (ф. 0504805)</w:t>
            </w:r>
          </w:p>
        </w:tc>
      </w:tr>
      <w:tr w:rsidR="00D653D1">
        <w:tc>
          <w:tcPr>
            <w:tcW w:w="3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3D1" w:rsidRDefault="00996354">
            <w:pPr>
              <w:widowControl w:val="0"/>
              <w:spacing w:beforeAutospacing="1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Журнал операций </w:t>
            </w:r>
            <w:r>
              <w:rPr>
                <w:color w:val="000000"/>
                <w:sz w:val="28"/>
                <w:szCs w:val="28"/>
              </w:rPr>
              <w:t>№ 6 расчетов по оплате труда, денежному довольствию и стипендиям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3D1" w:rsidRDefault="00996354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Свод расчетно-платежных ведомостей или расчетных ведомостей вместе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>:</w:t>
            </w:r>
          </w:p>
          <w:p w:rsidR="00D653D1" w:rsidRDefault="00996354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 табелями учета использования рабочего времени (ф. 0504421);</w:t>
            </w:r>
          </w:p>
          <w:p w:rsidR="00D653D1" w:rsidRDefault="00996354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 копиями приказов, выписками из приказов о зачислении, уво</w:t>
            </w:r>
            <w:r>
              <w:rPr>
                <w:color w:val="000000"/>
                <w:sz w:val="28"/>
                <w:szCs w:val="28"/>
              </w:rPr>
              <w:t>льнении, перемещении, отпусках сотрудников</w:t>
            </w:r>
          </w:p>
          <w:p w:rsidR="00D653D1" w:rsidRDefault="00996354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Записка-расчет об исчислении среднего заработка при предоставлении отпуска, увольнении и других случаях (ф. 0504425)</w:t>
            </w:r>
          </w:p>
          <w:p w:rsidR="00D653D1" w:rsidRDefault="00996354">
            <w:pPr>
              <w:widowControl w:val="0"/>
              <w:spacing w:beforeAutospacing="1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</w:rPr>
              <w:t>Бухгалтерские справки (ф. 0504833)</w:t>
            </w:r>
          </w:p>
        </w:tc>
      </w:tr>
      <w:tr w:rsidR="00D653D1">
        <w:tc>
          <w:tcPr>
            <w:tcW w:w="382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3D1" w:rsidRDefault="00996354">
            <w:pPr>
              <w:widowControl w:val="0"/>
              <w:spacing w:beforeAutospacing="1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Журнал операций № 7 по выбытию и перемещению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нефинансовых </w:t>
            </w:r>
            <w:r>
              <w:rPr>
                <w:color w:val="000000"/>
                <w:sz w:val="28"/>
                <w:szCs w:val="28"/>
              </w:rPr>
              <w:t>активов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3D1" w:rsidRDefault="00996354">
            <w:pPr>
              <w:widowControl w:val="0"/>
              <w:spacing w:beforeAutospacing="1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Акты о приеме-передаче нефинансовых активов (ф. 0504101);</w:t>
            </w:r>
          </w:p>
        </w:tc>
      </w:tr>
      <w:tr w:rsidR="00D653D1">
        <w:tc>
          <w:tcPr>
            <w:tcW w:w="382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D1" w:rsidRDefault="00D653D1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84" w:type="dxa"/>
            <w:tcBorders>
              <w:left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3D1" w:rsidRDefault="00996354">
            <w:pPr>
              <w:widowControl w:val="0"/>
              <w:spacing w:beforeAutospacing="1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Накладные на внутреннее перемещение объектов нефинансовых активов (ф. 0504102);</w:t>
            </w:r>
          </w:p>
        </w:tc>
      </w:tr>
      <w:tr w:rsidR="00D653D1">
        <w:tc>
          <w:tcPr>
            <w:tcW w:w="382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D1" w:rsidRDefault="00D653D1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84" w:type="dxa"/>
            <w:tcBorders>
              <w:left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3D1" w:rsidRDefault="00996354">
            <w:pPr>
              <w:widowControl w:val="0"/>
              <w:spacing w:beforeAutospacing="1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Акты о приеме-сдаче отремонтированных, реконструированных и модернизированных объектов основных средств </w:t>
            </w:r>
            <w:r>
              <w:rPr>
                <w:color w:val="000000"/>
                <w:sz w:val="28"/>
                <w:szCs w:val="28"/>
              </w:rPr>
              <w:t>(ф. 0504103);</w:t>
            </w:r>
          </w:p>
        </w:tc>
      </w:tr>
      <w:tr w:rsidR="00D653D1">
        <w:tc>
          <w:tcPr>
            <w:tcW w:w="382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D1" w:rsidRDefault="00D653D1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84" w:type="dxa"/>
            <w:tcBorders>
              <w:left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3D1" w:rsidRDefault="00996354">
            <w:pPr>
              <w:widowControl w:val="0"/>
              <w:spacing w:beforeAutospacing="1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Акты о списании объектов нефинансовых активов (кроме транспортных средств) (ф. 0504104);</w:t>
            </w:r>
          </w:p>
        </w:tc>
      </w:tr>
      <w:tr w:rsidR="00D653D1">
        <w:tc>
          <w:tcPr>
            <w:tcW w:w="382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D1" w:rsidRDefault="00D653D1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84" w:type="dxa"/>
            <w:tcBorders>
              <w:left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3D1" w:rsidRDefault="00996354">
            <w:pPr>
              <w:widowControl w:val="0"/>
              <w:spacing w:beforeAutospacing="1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Меню-требования на выдачу продуктов питания (ф. 0504202);</w:t>
            </w:r>
          </w:p>
        </w:tc>
      </w:tr>
      <w:tr w:rsidR="00D653D1">
        <w:tc>
          <w:tcPr>
            <w:tcW w:w="382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D1" w:rsidRDefault="00D653D1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84" w:type="dxa"/>
            <w:tcBorders>
              <w:left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3D1" w:rsidRDefault="00996354">
            <w:pPr>
              <w:widowControl w:val="0"/>
              <w:spacing w:beforeAutospacing="1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</w:rPr>
              <w:t>Извещения (ф. 0504805);</w:t>
            </w:r>
          </w:p>
        </w:tc>
      </w:tr>
      <w:tr w:rsidR="00D653D1">
        <w:tc>
          <w:tcPr>
            <w:tcW w:w="382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D1" w:rsidRDefault="00D653D1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84" w:type="dxa"/>
            <w:tcBorders>
              <w:left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3D1" w:rsidRDefault="00996354">
            <w:pPr>
              <w:widowControl w:val="0"/>
              <w:spacing w:beforeAutospacing="1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</w:rPr>
              <w:t>Требования-накладные (ф. 0504204)</w:t>
            </w:r>
          </w:p>
        </w:tc>
      </w:tr>
      <w:tr w:rsidR="00D653D1">
        <w:tc>
          <w:tcPr>
            <w:tcW w:w="382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D1" w:rsidRDefault="00D653D1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84" w:type="dxa"/>
            <w:tcBorders>
              <w:left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3D1" w:rsidRDefault="00996354">
            <w:pPr>
              <w:widowControl w:val="0"/>
              <w:spacing w:beforeAutospacing="1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Путевой лист легкового </w:t>
            </w:r>
            <w:r>
              <w:rPr>
                <w:color w:val="000000"/>
                <w:sz w:val="28"/>
                <w:szCs w:val="28"/>
              </w:rPr>
              <w:t>автомобиля</w:t>
            </w:r>
          </w:p>
        </w:tc>
      </w:tr>
      <w:tr w:rsidR="00D653D1">
        <w:tc>
          <w:tcPr>
            <w:tcW w:w="382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D1" w:rsidRDefault="00D653D1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8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3D1" w:rsidRDefault="00996354">
            <w:pPr>
              <w:widowControl w:val="0"/>
              <w:spacing w:beforeAutospacing="1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</w:rPr>
              <w:t>Бухгалтерские справки (ф. 0504833)</w:t>
            </w:r>
          </w:p>
        </w:tc>
      </w:tr>
      <w:tr w:rsidR="00D653D1">
        <w:tc>
          <w:tcPr>
            <w:tcW w:w="382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3D1" w:rsidRDefault="00996354">
            <w:pPr>
              <w:widowControl w:val="0"/>
              <w:spacing w:beforeAutospacing="1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</w:rPr>
              <w:t>Журнал по прочим операциям № 8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3D1" w:rsidRDefault="00996354">
            <w:pPr>
              <w:widowControl w:val="0"/>
              <w:spacing w:beforeAutospacing="1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Отчет кассира по фондовой кассе, с приложенными к нему приходными (КО-1) и расходными (КО-2) ордерами;</w:t>
            </w:r>
          </w:p>
        </w:tc>
      </w:tr>
      <w:tr w:rsidR="00D653D1">
        <w:tc>
          <w:tcPr>
            <w:tcW w:w="382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D1" w:rsidRDefault="00D653D1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84" w:type="dxa"/>
            <w:tcBorders>
              <w:left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3D1" w:rsidRDefault="00996354">
            <w:pPr>
              <w:widowControl w:val="0"/>
              <w:spacing w:beforeAutospacing="1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</w:rPr>
              <w:t>Извещение (ф. 0504805);</w:t>
            </w:r>
          </w:p>
        </w:tc>
      </w:tr>
      <w:tr w:rsidR="00D653D1">
        <w:tc>
          <w:tcPr>
            <w:tcW w:w="382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D1" w:rsidRDefault="00D653D1">
            <w:pPr>
              <w:widowControl w:val="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5984" w:type="dxa"/>
            <w:tcBorders>
              <w:left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3D1" w:rsidRDefault="00996354">
            <w:pPr>
              <w:widowControl w:val="0"/>
              <w:spacing w:beforeAutospacing="1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</w:rPr>
              <w:t>Бухгалтерская справка (ф. 0504833);</w:t>
            </w:r>
          </w:p>
        </w:tc>
      </w:tr>
      <w:tr w:rsidR="00D653D1">
        <w:tc>
          <w:tcPr>
            <w:tcW w:w="382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D1" w:rsidRDefault="00D653D1">
            <w:pPr>
              <w:widowControl w:val="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5984" w:type="dxa"/>
            <w:tcBorders>
              <w:left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3D1" w:rsidRDefault="00996354">
            <w:pPr>
              <w:widowControl w:val="0"/>
              <w:spacing w:beforeAutospacing="1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Расчет </w:t>
            </w:r>
            <w:r>
              <w:rPr>
                <w:color w:val="000000"/>
                <w:sz w:val="28"/>
                <w:szCs w:val="28"/>
              </w:rPr>
              <w:t>плановой и фактической себестоимости готовой продукции;</w:t>
            </w:r>
          </w:p>
        </w:tc>
      </w:tr>
      <w:tr w:rsidR="00D653D1">
        <w:tc>
          <w:tcPr>
            <w:tcW w:w="382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D1" w:rsidRDefault="00D653D1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8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3D1" w:rsidRDefault="00996354">
            <w:pPr>
              <w:widowControl w:val="0"/>
              <w:spacing w:beforeAutospacing="1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Приходный ордер на приемку нефинансовых активов (ф. 0504207)</w:t>
            </w:r>
          </w:p>
        </w:tc>
      </w:tr>
      <w:tr w:rsidR="00D653D1">
        <w:tc>
          <w:tcPr>
            <w:tcW w:w="3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3D1" w:rsidRDefault="00996354">
            <w:pPr>
              <w:widowControl w:val="0"/>
              <w:spacing w:before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Журнал операций № 9  по исправлению ошибок прошлых лет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3D1" w:rsidRDefault="00996354">
            <w:pPr>
              <w:widowControl w:val="0"/>
              <w:spacing w:beforeAutospacing="1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</w:rPr>
              <w:t>Бухгалтерская справка (ф. 0504833)</w:t>
            </w:r>
          </w:p>
        </w:tc>
      </w:tr>
      <w:tr w:rsidR="00D653D1">
        <w:tc>
          <w:tcPr>
            <w:tcW w:w="38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3D1" w:rsidRDefault="00996354">
            <w:pPr>
              <w:widowControl w:val="0"/>
              <w:spacing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Журнал операций № 10                   меж </w:t>
            </w:r>
            <w:r>
              <w:rPr>
                <w:color w:val="000000"/>
                <w:sz w:val="28"/>
                <w:szCs w:val="28"/>
              </w:rPr>
              <w:t>отчётного периода</w:t>
            </w:r>
          </w:p>
        </w:tc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3D1" w:rsidRDefault="00996354">
            <w:pPr>
              <w:widowControl w:val="0"/>
              <w:spacing w:beforeAutospacing="1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</w:rPr>
              <w:t>Бухгалтерская справка (ф. 0504833)</w:t>
            </w:r>
          </w:p>
        </w:tc>
      </w:tr>
    </w:tbl>
    <w:p w:rsidR="00D653D1" w:rsidRDefault="00D653D1">
      <w:pPr>
        <w:rPr>
          <w:sz w:val="28"/>
          <w:szCs w:val="28"/>
        </w:rPr>
      </w:pPr>
    </w:p>
    <w:p w:rsidR="00D653D1" w:rsidRDefault="00D653D1">
      <w:pPr>
        <w:rPr>
          <w:sz w:val="28"/>
          <w:szCs w:val="28"/>
        </w:rPr>
      </w:pPr>
    </w:p>
    <w:sectPr w:rsidR="00D653D1">
      <w:pgSz w:w="11906" w:h="16838"/>
      <w:pgMar w:top="851" w:right="709" w:bottom="993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104"/>
    <w:multiLevelType w:val="multilevel"/>
    <w:tmpl w:val="D3445F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A205FD"/>
    <w:multiLevelType w:val="multilevel"/>
    <w:tmpl w:val="D34C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A41FB"/>
    <w:multiLevelType w:val="multilevel"/>
    <w:tmpl w:val="1174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A85475"/>
    <w:multiLevelType w:val="multilevel"/>
    <w:tmpl w:val="9A16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931D5A"/>
    <w:multiLevelType w:val="multilevel"/>
    <w:tmpl w:val="8CE6D6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50C1B33"/>
    <w:multiLevelType w:val="multilevel"/>
    <w:tmpl w:val="34C6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A26D27"/>
    <w:multiLevelType w:val="multilevel"/>
    <w:tmpl w:val="84EA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5958DE"/>
    <w:multiLevelType w:val="multilevel"/>
    <w:tmpl w:val="30F4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951801"/>
    <w:multiLevelType w:val="multilevel"/>
    <w:tmpl w:val="1D64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DB72D1"/>
    <w:multiLevelType w:val="multilevel"/>
    <w:tmpl w:val="0532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3D1"/>
    <w:rsid w:val="003B1151"/>
    <w:rsid w:val="00996354"/>
    <w:rsid w:val="00D6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4D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216CBB"/>
    <w:pPr>
      <w:keepNext/>
      <w:tabs>
        <w:tab w:val="left" w:pos="0"/>
      </w:tabs>
      <w:ind w:firstLine="360"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qFormat/>
    <w:rsid w:val="00216CB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Основной текст Знак"/>
    <w:basedOn w:val="a1"/>
    <w:link w:val="a5"/>
    <w:semiHidden/>
    <w:qFormat/>
    <w:rsid w:val="00216CBB"/>
    <w:rPr>
      <w:rFonts w:ascii="Arial Black" w:eastAsia="Times New Roman" w:hAnsi="Arial Black" w:cs="Times New Roman"/>
      <w:b/>
      <w:sz w:val="40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7"/>
    <w:semiHidden/>
    <w:qFormat/>
    <w:rsid w:val="00216C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ill">
    <w:name w:val="fill"/>
    <w:basedOn w:val="a1"/>
    <w:qFormat/>
    <w:rsid w:val="00261BDC"/>
    <w:rPr>
      <w:b/>
      <w:bCs/>
      <w:i/>
      <w:iCs/>
      <w:color w:val="FF0000"/>
    </w:rPr>
  </w:style>
  <w:style w:type="character" w:customStyle="1" w:styleId="HTML">
    <w:name w:val="Стандартный HTML Знак"/>
    <w:basedOn w:val="a1"/>
    <w:link w:val="HTML0"/>
    <w:uiPriority w:val="99"/>
    <w:qFormat/>
    <w:rsid w:val="00C95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mall">
    <w:name w:val="small"/>
    <w:basedOn w:val="a1"/>
    <w:qFormat/>
    <w:rsid w:val="004E0DE2"/>
    <w:rPr>
      <w:sz w:val="16"/>
      <w:szCs w:val="16"/>
    </w:rPr>
  </w:style>
  <w:style w:type="character" w:styleId="a8">
    <w:name w:val="Hyperlink"/>
    <w:basedOn w:val="a1"/>
    <w:uiPriority w:val="99"/>
    <w:semiHidden/>
    <w:unhideWhenUsed/>
    <w:rsid w:val="001411FA"/>
    <w:rPr>
      <w:color w:val="0000FF"/>
      <w:u w:val="single"/>
    </w:rPr>
  </w:style>
  <w:style w:type="character" w:customStyle="1" w:styleId="a9">
    <w:name w:val="Текст выноски Знак"/>
    <w:basedOn w:val="a1"/>
    <w:link w:val="aa"/>
    <w:uiPriority w:val="99"/>
    <w:semiHidden/>
    <w:qFormat/>
    <w:rsid w:val="001411F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ing">
    <w:name w:val="Heading"/>
    <w:basedOn w:val="a0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0"/>
    <w:link w:val="a4"/>
    <w:semiHidden/>
    <w:unhideWhenUsed/>
    <w:rsid w:val="00216CBB"/>
    <w:pPr>
      <w:jc w:val="center"/>
    </w:pPr>
    <w:rPr>
      <w:rFonts w:ascii="Arial Black" w:hAnsi="Arial Black"/>
      <w:b/>
      <w:sz w:val="40"/>
    </w:rPr>
  </w:style>
  <w:style w:type="paragraph" w:styleId="ab">
    <w:name w:val="List"/>
    <w:basedOn w:val="a0"/>
    <w:unhideWhenUsed/>
    <w:rsid w:val="00216CBB"/>
    <w:pPr>
      <w:ind w:left="283" w:hanging="283"/>
    </w:pPr>
    <w:rPr>
      <w:lang w:eastAsia="ar-SA"/>
    </w:rPr>
  </w:style>
  <w:style w:type="paragraph" w:styleId="ac">
    <w:name w:val="caption"/>
    <w:basedOn w:val="a0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0"/>
    <w:qFormat/>
    <w:pPr>
      <w:suppressLineNumbers/>
    </w:pPr>
  </w:style>
  <w:style w:type="paragraph" w:styleId="a7">
    <w:name w:val="Body Text Indent"/>
    <w:basedOn w:val="a0"/>
    <w:link w:val="a6"/>
    <w:semiHidden/>
    <w:unhideWhenUsed/>
    <w:rsid w:val="00216CBB"/>
    <w:pPr>
      <w:ind w:firstLine="709"/>
      <w:jc w:val="both"/>
    </w:pPr>
    <w:rPr>
      <w:sz w:val="28"/>
    </w:rPr>
  </w:style>
  <w:style w:type="paragraph" w:styleId="ad">
    <w:name w:val="No Spacing"/>
    <w:uiPriority w:val="1"/>
    <w:qFormat/>
    <w:rsid w:val="00216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0"/>
    <w:uiPriority w:val="34"/>
    <w:qFormat/>
    <w:rsid w:val="00FF307B"/>
    <w:pPr>
      <w:ind w:left="720"/>
      <w:contextualSpacing/>
    </w:pPr>
  </w:style>
  <w:style w:type="paragraph" w:styleId="af">
    <w:name w:val="Normal (Web)"/>
    <w:basedOn w:val="a0"/>
    <w:uiPriority w:val="99"/>
    <w:unhideWhenUsed/>
    <w:qFormat/>
    <w:rsid w:val="00B851F7"/>
    <w:pPr>
      <w:spacing w:beforeAutospacing="1" w:afterAutospacing="1"/>
    </w:pPr>
    <w:rPr>
      <w:rFonts w:ascii="Arial" w:hAnsi="Arial" w:cs="Arial"/>
      <w:sz w:val="20"/>
      <w:szCs w:val="20"/>
    </w:rPr>
  </w:style>
  <w:style w:type="paragraph" w:styleId="HTML0">
    <w:name w:val="HTML Preformatted"/>
    <w:basedOn w:val="a0"/>
    <w:link w:val="HTML"/>
    <w:uiPriority w:val="99"/>
    <w:unhideWhenUsed/>
    <w:qFormat/>
    <w:rsid w:val="00C95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paragraph" w:styleId="a">
    <w:name w:val="List Bullet"/>
    <w:basedOn w:val="a0"/>
    <w:uiPriority w:val="99"/>
    <w:semiHidden/>
    <w:unhideWhenUsed/>
    <w:qFormat/>
    <w:rsid w:val="00B82378"/>
    <w:pPr>
      <w:numPr>
        <w:numId w:val="1"/>
      </w:numPr>
      <w:contextualSpacing/>
    </w:pPr>
    <w:rPr>
      <w:rFonts w:ascii="Arial" w:hAnsi="Arial" w:cs="Arial"/>
    </w:rPr>
  </w:style>
  <w:style w:type="paragraph" w:styleId="aa">
    <w:name w:val="Balloon Text"/>
    <w:basedOn w:val="a0"/>
    <w:link w:val="a9"/>
    <w:uiPriority w:val="99"/>
    <w:semiHidden/>
    <w:unhideWhenUsed/>
    <w:qFormat/>
    <w:rsid w:val="001411F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2"/>
    <w:uiPriority w:val="59"/>
    <w:rsid w:val="00F77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2"/>
    <w:uiPriority w:val="59"/>
    <w:rsid w:val="00F77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4D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216CBB"/>
    <w:pPr>
      <w:keepNext/>
      <w:tabs>
        <w:tab w:val="left" w:pos="0"/>
      </w:tabs>
      <w:ind w:firstLine="360"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qFormat/>
    <w:rsid w:val="00216CB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Основной текст Знак"/>
    <w:basedOn w:val="a1"/>
    <w:link w:val="a5"/>
    <w:semiHidden/>
    <w:qFormat/>
    <w:rsid w:val="00216CBB"/>
    <w:rPr>
      <w:rFonts w:ascii="Arial Black" w:eastAsia="Times New Roman" w:hAnsi="Arial Black" w:cs="Times New Roman"/>
      <w:b/>
      <w:sz w:val="40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7"/>
    <w:semiHidden/>
    <w:qFormat/>
    <w:rsid w:val="00216C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ill">
    <w:name w:val="fill"/>
    <w:basedOn w:val="a1"/>
    <w:qFormat/>
    <w:rsid w:val="00261BDC"/>
    <w:rPr>
      <w:b/>
      <w:bCs/>
      <w:i/>
      <w:iCs/>
      <w:color w:val="FF0000"/>
    </w:rPr>
  </w:style>
  <w:style w:type="character" w:customStyle="1" w:styleId="HTML">
    <w:name w:val="Стандартный HTML Знак"/>
    <w:basedOn w:val="a1"/>
    <w:link w:val="HTML0"/>
    <w:uiPriority w:val="99"/>
    <w:qFormat/>
    <w:rsid w:val="00C95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mall">
    <w:name w:val="small"/>
    <w:basedOn w:val="a1"/>
    <w:qFormat/>
    <w:rsid w:val="004E0DE2"/>
    <w:rPr>
      <w:sz w:val="16"/>
      <w:szCs w:val="16"/>
    </w:rPr>
  </w:style>
  <w:style w:type="character" w:styleId="a8">
    <w:name w:val="Hyperlink"/>
    <w:basedOn w:val="a1"/>
    <w:uiPriority w:val="99"/>
    <w:semiHidden/>
    <w:unhideWhenUsed/>
    <w:rsid w:val="001411FA"/>
    <w:rPr>
      <w:color w:val="0000FF"/>
      <w:u w:val="single"/>
    </w:rPr>
  </w:style>
  <w:style w:type="character" w:customStyle="1" w:styleId="a9">
    <w:name w:val="Текст выноски Знак"/>
    <w:basedOn w:val="a1"/>
    <w:link w:val="aa"/>
    <w:uiPriority w:val="99"/>
    <w:semiHidden/>
    <w:qFormat/>
    <w:rsid w:val="001411F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ing">
    <w:name w:val="Heading"/>
    <w:basedOn w:val="a0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0"/>
    <w:link w:val="a4"/>
    <w:semiHidden/>
    <w:unhideWhenUsed/>
    <w:rsid w:val="00216CBB"/>
    <w:pPr>
      <w:jc w:val="center"/>
    </w:pPr>
    <w:rPr>
      <w:rFonts w:ascii="Arial Black" w:hAnsi="Arial Black"/>
      <w:b/>
      <w:sz w:val="40"/>
    </w:rPr>
  </w:style>
  <w:style w:type="paragraph" w:styleId="ab">
    <w:name w:val="List"/>
    <w:basedOn w:val="a0"/>
    <w:unhideWhenUsed/>
    <w:rsid w:val="00216CBB"/>
    <w:pPr>
      <w:ind w:left="283" w:hanging="283"/>
    </w:pPr>
    <w:rPr>
      <w:lang w:eastAsia="ar-SA"/>
    </w:rPr>
  </w:style>
  <w:style w:type="paragraph" w:styleId="ac">
    <w:name w:val="caption"/>
    <w:basedOn w:val="a0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0"/>
    <w:qFormat/>
    <w:pPr>
      <w:suppressLineNumbers/>
    </w:pPr>
  </w:style>
  <w:style w:type="paragraph" w:styleId="a7">
    <w:name w:val="Body Text Indent"/>
    <w:basedOn w:val="a0"/>
    <w:link w:val="a6"/>
    <w:semiHidden/>
    <w:unhideWhenUsed/>
    <w:rsid w:val="00216CBB"/>
    <w:pPr>
      <w:ind w:firstLine="709"/>
      <w:jc w:val="both"/>
    </w:pPr>
    <w:rPr>
      <w:sz w:val="28"/>
    </w:rPr>
  </w:style>
  <w:style w:type="paragraph" w:styleId="ad">
    <w:name w:val="No Spacing"/>
    <w:uiPriority w:val="1"/>
    <w:qFormat/>
    <w:rsid w:val="00216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0"/>
    <w:uiPriority w:val="34"/>
    <w:qFormat/>
    <w:rsid w:val="00FF307B"/>
    <w:pPr>
      <w:ind w:left="720"/>
      <w:contextualSpacing/>
    </w:pPr>
  </w:style>
  <w:style w:type="paragraph" w:styleId="af">
    <w:name w:val="Normal (Web)"/>
    <w:basedOn w:val="a0"/>
    <w:uiPriority w:val="99"/>
    <w:unhideWhenUsed/>
    <w:qFormat/>
    <w:rsid w:val="00B851F7"/>
    <w:pPr>
      <w:spacing w:beforeAutospacing="1" w:afterAutospacing="1"/>
    </w:pPr>
    <w:rPr>
      <w:rFonts w:ascii="Arial" w:hAnsi="Arial" w:cs="Arial"/>
      <w:sz w:val="20"/>
      <w:szCs w:val="20"/>
    </w:rPr>
  </w:style>
  <w:style w:type="paragraph" w:styleId="HTML0">
    <w:name w:val="HTML Preformatted"/>
    <w:basedOn w:val="a0"/>
    <w:link w:val="HTML"/>
    <w:uiPriority w:val="99"/>
    <w:unhideWhenUsed/>
    <w:qFormat/>
    <w:rsid w:val="00C95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paragraph" w:styleId="a">
    <w:name w:val="List Bullet"/>
    <w:basedOn w:val="a0"/>
    <w:uiPriority w:val="99"/>
    <w:semiHidden/>
    <w:unhideWhenUsed/>
    <w:qFormat/>
    <w:rsid w:val="00B82378"/>
    <w:pPr>
      <w:numPr>
        <w:numId w:val="1"/>
      </w:numPr>
      <w:contextualSpacing/>
    </w:pPr>
    <w:rPr>
      <w:rFonts w:ascii="Arial" w:hAnsi="Arial" w:cs="Arial"/>
    </w:rPr>
  </w:style>
  <w:style w:type="paragraph" w:styleId="aa">
    <w:name w:val="Balloon Text"/>
    <w:basedOn w:val="a0"/>
    <w:link w:val="a9"/>
    <w:uiPriority w:val="99"/>
    <w:semiHidden/>
    <w:unhideWhenUsed/>
    <w:qFormat/>
    <w:rsid w:val="001411F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2"/>
    <w:uiPriority w:val="59"/>
    <w:rsid w:val="00F77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2"/>
    <w:uiPriority w:val="59"/>
    <w:rsid w:val="00F77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5D6C7-C0EE-48AA-BDB7-C2BD5C3F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4510</Words>
  <Characters>25709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user</cp:lastModifiedBy>
  <cp:revision>2</cp:revision>
  <cp:lastPrinted>2019-03-11T11:10:00Z</cp:lastPrinted>
  <dcterms:created xsi:type="dcterms:W3CDTF">2025-06-17T11:03:00Z</dcterms:created>
  <dcterms:modified xsi:type="dcterms:W3CDTF">2025-06-17T11:03:00Z</dcterms:modified>
  <dc:language>ru-RU</dc:language>
</cp:coreProperties>
</file>