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F27" w:rsidRDefault="001B2A86">
      <w:pPr>
        <w:jc w:val="center"/>
        <w:rPr>
          <w:rFonts w:eastAsiaTheme="minorHAnsi" w:cstheme="minorBidi"/>
          <w:b/>
          <w:sz w:val="22"/>
          <w:szCs w:val="22"/>
          <w:lang w:eastAsia="en-US" w:bidi="en-US"/>
        </w:rPr>
      </w:pPr>
      <w:bookmarkStart w:id="0" w:name="_GoBack"/>
      <w:bookmarkEnd w:id="0"/>
      <w:r>
        <w:rPr>
          <w:rFonts w:eastAsiaTheme="minorHAnsi" w:cstheme="minorBidi"/>
          <w:b/>
          <w:sz w:val="22"/>
          <w:szCs w:val="22"/>
          <w:lang w:eastAsia="en-US" w:bidi="en-US"/>
        </w:rPr>
        <w:t>АДМИНИСТРАЦИЯ</w:t>
      </w:r>
    </w:p>
    <w:p w:rsidR="00456F27" w:rsidRDefault="001B2A86">
      <w:pPr>
        <w:jc w:val="center"/>
        <w:rPr>
          <w:rFonts w:eastAsiaTheme="minorHAnsi" w:cstheme="minorBidi"/>
          <w:b/>
          <w:sz w:val="22"/>
          <w:szCs w:val="22"/>
          <w:lang w:eastAsia="en-US" w:bidi="en-US"/>
        </w:rPr>
      </w:pPr>
      <w:r>
        <w:rPr>
          <w:rFonts w:eastAsiaTheme="minorHAnsi" w:cstheme="minorBidi"/>
          <w:b/>
          <w:sz w:val="22"/>
          <w:szCs w:val="22"/>
          <w:lang w:eastAsia="en-US" w:bidi="en-US"/>
        </w:rPr>
        <w:t>МУНИЦИПАЛЬНОГО ОБРАЗОВАНИЯ БЕЛОГОРСКИЙ СЕЛЬСОВЕТ</w:t>
      </w:r>
    </w:p>
    <w:p w:rsidR="00456F27" w:rsidRDefault="001B2A86">
      <w:pPr>
        <w:jc w:val="center"/>
        <w:rPr>
          <w:rFonts w:eastAsiaTheme="minorHAnsi" w:cstheme="minorBidi"/>
          <w:b/>
          <w:sz w:val="22"/>
          <w:szCs w:val="22"/>
          <w:lang w:eastAsia="en-US" w:bidi="en-US"/>
        </w:rPr>
      </w:pPr>
      <w:r>
        <w:rPr>
          <w:rFonts w:eastAsiaTheme="minorHAnsi" w:cstheme="minorBidi"/>
          <w:b/>
          <w:sz w:val="22"/>
          <w:szCs w:val="22"/>
          <w:lang w:eastAsia="en-US" w:bidi="en-US"/>
        </w:rPr>
        <w:t>БЕЛЯЕВСКОГО РАЙОНА ОРЕНБУРГСКОЙ ОБЛАСТИ</w:t>
      </w:r>
    </w:p>
    <w:p w:rsidR="00456F27" w:rsidRDefault="00456F27">
      <w:pPr>
        <w:jc w:val="center"/>
        <w:rPr>
          <w:rFonts w:eastAsiaTheme="minorHAnsi" w:cstheme="minorBidi"/>
          <w:b/>
          <w:sz w:val="22"/>
          <w:szCs w:val="22"/>
          <w:lang w:eastAsia="en-US" w:bidi="en-US"/>
        </w:rPr>
      </w:pPr>
    </w:p>
    <w:p w:rsidR="00456F27" w:rsidRDefault="001B2A86">
      <w:pPr>
        <w:jc w:val="center"/>
        <w:rPr>
          <w:rFonts w:eastAsiaTheme="minorHAnsi" w:cstheme="minorBidi"/>
          <w:b/>
          <w:sz w:val="22"/>
          <w:szCs w:val="22"/>
          <w:lang w:eastAsia="en-US" w:bidi="en-US"/>
        </w:rPr>
      </w:pPr>
      <w:r>
        <w:rPr>
          <w:rFonts w:eastAsiaTheme="minorHAnsi" w:cstheme="minorBidi"/>
          <w:b/>
          <w:sz w:val="22"/>
          <w:szCs w:val="22"/>
          <w:lang w:eastAsia="en-US" w:bidi="en-US"/>
        </w:rPr>
        <w:t>ПОСТАНОВЛЕНИЕ</w:t>
      </w:r>
    </w:p>
    <w:p w:rsidR="00456F27" w:rsidRDefault="00456F27">
      <w:pPr>
        <w:jc w:val="center"/>
        <w:rPr>
          <w:rFonts w:eastAsiaTheme="minorHAnsi" w:cstheme="minorBidi"/>
          <w:b/>
          <w:sz w:val="22"/>
          <w:szCs w:val="22"/>
          <w:lang w:eastAsia="en-US" w:bidi="en-US"/>
        </w:rPr>
      </w:pPr>
    </w:p>
    <w:p w:rsidR="00456F27" w:rsidRDefault="001B2A86">
      <w:pPr>
        <w:jc w:val="center"/>
        <w:rPr>
          <w:rFonts w:eastAsiaTheme="minorHAnsi" w:cstheme="minorBidi"/>
          <w:sz w:val="22"/>
          <w:szCs w:val="22"/>
          <w:lang w:eastAsia="en-US" w:bidi="en-US"/>
        </w:rPr>
      </w:pPr>
      <w:r>
        <w:rPr>
          <w:rFonts w:eastAsiaTheme="minorHAnsi" w:cstheme="minorBidi"/>
          <w:sz w:val="22"/>
          <w:szCs w:val="22"/>
          <w:lang w:eastAsia="en-US" w:bidi="en-US"/>
        </w:rPr>
        <w:t>п. Белогорский</w:t>
      </w:r>
    </w:p>
    <w:p w:rsidR="00456F27" w:rsidRDefault="00456F27">
      <w:pPr>
        <w:jc w:val="center"/>
        <w:rPr>
          <w:rFonts w:eastAsiaTheme="minorHAnsi" w:cstheme="minorBidi"/>
          <w:sz w:val="22"/>
          <w:szCs w:val="22"/>
          <w:lang w:eastAsia="en-US" w:bidi="en-US"/>
        </w:rPr>
      </w:pPr>
    </w:p>
    <w:p w:rsidR="00456F27" w:rsidRDefault="001B2A86">
      <w:pPr>
        <w:pStyle w:val="a6"/>
        <w:jc w:val="center"/>
        <w:rPr>
          <w:szCs w:val="28"/>
        </w:rPr>
      </w:pPr>
      <w:r>
        <w:rPr>
          <w:szCs w:val="28"/>
        </w:rPr>
        <w:t xml:space="preserve"> </w:t>
      </w:r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924175" cy="36004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8"/>
        </w:rPr>
        <w:t xml:space="preserve"> </w:t>
      </w:r>
    </w:p>
    <w:p w:rsidR="00456F27" w:rsidRDefault="00456F27">
      <w:pPr>
        <w:widowControl w:val="0"/>
        <w:tabs>
          <w:tab w:val="left" w:pos="3293"/>
          <w:tab w:val="center" w:pos="4677"/>
        </w:tabs>
        <w:jc w:val="center"/>
        <w:rPr>
          <w:szCs w:val="28"/>
          <w:lang w:eastAsia="ar-SA"/>
        </w:rPr>
      </w:pPr>
    </w:p>
    <w:p w:rsidR="00456F27" w:rsidRDefault="001B2A86">
      <w:pPr>
        <w:widowControl w:val="0"/>
        <w:jc w:val="center"/>
        <w:rPr>
          <w:rFonts w:eastAsia="DejaVu Sans"/>
          <w:color w:val="000000"/>
          <w:kern w:val="2"/>
          <w:szCs w:val="28"/>
          <w:lang w:eastAsia="en-US"/>
        </w:rPr>
      </w:pPr>
      <w:r>
        <w:rPr>
          <w:szCs w:val="28"/>
        </w:rPr>
        <w:t>О признании жилых помещений пригодными для проживания после проведения капитального ремонта</w:t>
      </w:r>
    </w:p>
    <w:p w:rsidR="00456F27" w:rsidRDefault="00456F27">
      <w:pPr>
        <w:widowControl w:val="0"/>
        <w:jc w:val="center"/>
        <w:rPr>
          <w:rFonts w:eastAsia="DejaVu Sans"/>
          <w:color w:val="000000"/>
          <w:kern w:val="2"/>
          <w:sz w:val="16"/>
          <w:szCs w:val="16"/>
          <w:lang w:eastAsia="en-US"/>
        </w:rPr>
      </w:pPr>
    </w:p>
    <w:p w:rsidR="00456F27" w:rsidRDefault="001B2A86">
      <w:pPr>
        <w:widowControl w:val="0"/>
        <w:ind w:firstLine="709"/>
        <w:jc w:val="both"/>
      </w:pPr>
      <w:r>
        <w:rPr>
          <w:szCs w:val="28"/>
        </w:rPr>
        <w:t xml:space="preserve">В соответствии с </w:t>
      </w:r>
      <w:r>
        <w:rPr>
          <w:szCs w:val="28"/>
        </w:rPr>
        <w:t>Жилищным кодексом Российской Федерации, Федеральным законом от 06.10.2003  №131, постановлением Правительства РФ от 28.01.2006 № 47 «Об утверждении Положения  о признании помещения жилым помещением, жилого помещения непригодным для проживания, многоквартир</w:t>
      </w:r>
      <w:r>
        <w:rPr>
          <w:szCs w:val="28"/>
        </w:rPr>
        <w:t>ного дома аварийным и подлежащим сносу или реконструкции, садового дома жилым домом и жилого дома садовым домом»,  на основании заключений межведомственной комиссии об оценке соответствия помещения (многоквартирного дома) требованиям, установленным в Полож</w:t>
      </w:r>
      <w:r>
        <w:rPr>
          <w:szCs w:val="28"/>
        </w:rPr>
        <w:t>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руководствуясь Уставом муниципального обр</w:t>
      </w:r>
      <w:r>
        <w:rPr>
          <w:szCs w:val="28"/>
        </w:rPr>
        <w:t>азования Белогорский сельсовет Беляевского района Оренбургской области:</w:t>
      </w:r>
    </w:p>
    <w:p w:rsidR="00456F27" w:rsidRDefault="001B2A86">
      <w:pPr>
        <w:ind w:firstLine="708"/>
        <w:jc w:val="both"/>
        <w:rPr>
          <w:szCs w:val="28"/>
        </w:rPr>
      </w:pPr>
      <w:r>
        <w:rPr>
          <w:szCs w:val="28"/>
        </w:rPr>
        <w:t>1. Признать жилые помещения, поврежденные в результате чрезвычайной ситуации, сложившейся на территории Оренбургской области в связи с прохождением весеннего паводка в 2024 году соотве</w:t>
      </w:r>
      <w:r>
        <w:rPr>
          <w:szCs w:val="28"/>
        </w:rPr>
        <w:t>тствующими требованиям, предъявляемым к жилому помещению, и пригодными для проживания после проведения капитального ремонта согласно приложению к настоящему постановлению.</w:t>
      </w:r>
    </w:p>
    <w:p w:rsidR="00456F27" w:rsidRDefault="001B2A86">
      <w:pPr>
        <w:ind w:firstLine="708"/>
        <w:jc w:val="both"/>
      </w:pPr>
      <w:r>
        <w:rPr>
          <w:szCs w:val="28"/>
        </w:rPr>
        <w:t xml:space="preserve">2. Контроль за исполнением настоящего постановления оставляю за собой. </w:t>
      </w:r>
    </w:p>
    <w:p w:rsidR="00456F27" w:rsidRDefault="001B2A86">
      <w:pPr>
        <w:ind w:firstLine="708"/>
        <w:jc w:val="both"/>
        <w:rPr>
          <w:szCs w:val="28"/>
        </w:rPr>
      </w:pPr>
      <w:r>
        <w:rPr>
          <w:szCs w:val="28"/>
        </w:rPr>
        <w:t>3. Настоящее</w:t>
      </w:r>
      <w:r>
        <w:rPr>
          <w:szCs w:val="28"/>
        </w:rPr>
        <w:t xml:space="preserve"> постановление вступает в силу после его официального опубликования на сайте муниципального образования Белогорский сельсовет http://белогорский.сельсовет56.рф и газете «Вестник Белогорского сельсовета».</w:t>
      </w:r>
    </w:p>
    <w:p w:rsidR="00456F27" w:rsidRDefault="001B2A86">
      <w:pPr>
        <w:tabs>
          <w:tab w:val="left" w:pos="4395"/>
        </w:tabs>
        <w:ind w:firstLine="709"/>
        <w:jc w:val="both"/>
        <w:rPr>
          <w:szCs w:val="28"/>
        </w:rPr>
      </w:pPr>
      <w:r>
        <w:rPr>
          <w:szCs w:val="28"/>
        </w:rPr>
        <w:t>4. Настоящее постановление вступает в силу после его</w:t>
      </w:r>
      <w:r>
        <w:rPr>
          <w:szCs w:val="28"/>
        </w:rPr>
        <w:t xml:space="preserve"> подписания.</w:t>
      </w:r>
    </w:p>
    <w:p w:rsidR="00456F27" w:rsidRDefault="00456F27">
      <w:pPr>
        <w:ind w:firstLine="708"/>
        <w:jc w:val="both"/>
        <w:rPr>
          <w:szCs w:val="28"/>
        </w:rPr>
      </w:pPr>
    </w:p>
    <w:p w:rsidR="00456F27" w:rsidRDefault="001B2A86">
      <w:pPr>
        <w:jc w:val="both"/>
        <w:rPr>
          <w:b/>
          <w:bCs/>
          <w:szCs w:val="28"/>
        </w:rPr>
      </w:pPr>
      <w:r>
        <w:rPr>
          <w:szCs w:val="28"/>
        </w:rPr>
        <w:t>Глава администрации</w:t>
      </w:r>
    </w:p>
    <w:p w:rsidR="00456F27" w:rsidRDefault="001B2A86">
      <w:pPr>
        <w:jc w:val="both"/>
        <w:rPr>
          <w:b/>
          <w:bCs/>
          <w:szCs w:val="28"/>
        </w:rPr>
      </w:pPr>
      <w:r>
        <w:rPr>
          <w:szCs w:val="28"/>
        </w:rPr>
        <w:t xml:space="preserve">муниципального образования                                       </w:t>
      </w:r>
    </w:p>
    <w:p w:rsidR="00456F27" w:rsidRDefault="001B2A86">
      <w:pPr>
        <w:jc w:val="both"/>
        <w:rPr>
          <w:b/>
          <w:bCs/>
          <w:szCs w:val="28"/>
        </w:rPr>
      </w:pPr>
      <w:r>
        <w:rPr>
          <w:szCs w:val="28"/>
        </w:rPr>
        <w:t>Белогорский сельсовет                                                                       И.В. Карих</w:t>
      </w:r>
    </w:p>
    <w:p w:rsidR="00456F27" w:rsidRDefault="001B2A86">
      <w:pPr>
        <w:pStyle w:val="a6"/>
        <w:jc w:val="center"/>
        <w:rPr>
          <w:szCs w:val="28"/>
        </w:rPr>
      </w:pPr>
      <w:r>
        <w:rPr>
          <w:szCs w:val="28"/>
        </w:rPr>
        <w:t xml:space="preserve"> </w:t>
      </w: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877185" cy="108013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8"/>
        </w:rPr>
        <w:t xml:space="preserve"> </w:t>
      </w:r>
    </w:p>
    <w:p w:rsidR="00456F27" w:rsidRDefault="00456F27">
      <w:pPr>
        <w:jc w:val="center"/>
        <w:rPr>
          <w:b/>
          <w:bCs/>
          <w:szCs w:val="28"/>
        </w:rPr>
      </w:pPr>
    </w:p>
    <w:p w:rsidR="00456F27" w:rsidRDefault="00456F27">
      <w:pPr>
        <w:jc w:val="center"/>
        <w:rPr>
          <w:b/>
          <w:bCs/>
          <w:szCs w:val="28"/>
        </w:rPr>
      </w:pPr>
    </w:p>
    <w:p w:rsidR="00456F27" w:rsidRDefault="00456F27">
      <w:pPr>
        <w:jc w:val="center"/>
        <w:rPr>
          <w:b/>
          <w:bCs/>
          <w:szCs w:val="28"/>
        </w:rPr>
      </w:pPr>
    </w:p>
    <w:tbl>
      <w:tblPr>
        <w:tblW w:w="9582" w:type="dxa"/>
        <w:tblLayout w:type="fixed"/>
        <w:tblLook w:val="0000" w:firstRow="0" w:lastRow="0" w:firstColumn="0" w:lastColumn="0" w:noHBand="0" w:noVBand="0"/>
      </w:tblPr>
      <w:tblGrid>
        <w:gridCol w:w="1641"/>
        <w:gridCol w:w="7941"/>
      </w:tblGrid>
      <w:tr w:rsidR="00456F27">
        <w:trPr>
          <w:trHeight w:val="627"/>
        </w:trPr>
        <w:tc>
          <w:tcPr>
            <w:tcW w:w="1641" w:type="dxa"/>
            <w:shd w:val="clear" w:color="auto" w:fill="auto"/>
          </w:tcPr>
          <w:p w:rsidR="00456F27" w:rsidRDefault="001B2A86">
            <w:pPr>
              <w:widowControl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lastRenderedPageBreak/>
              <w:t>Разослано:</w:t>
            </w:r>
          </w:p>
        </w:tc>
        <w:tc>
          <w:tcPr>
            <w:tcW w:w="7940" w:type="dxa"/>
            <w:shd w:val="clear" w:color="auto" w:fill="auto"/>
          </w:tcPr>
          <w:p w:rsidR="00456F27" w:rsidRDefault="001B2A86">
            <w:pPr>
              <w:widowControl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Министерству строительства, </w:t>
            </w:r>
            <w:r>
              <w:rPr>
                <w:rFonts w:eastAsiaTheme="minorHAnsi"/>
                <w:szCs w:val="28"/>
                <w:lang w:eastAsia="en-US"/>
              </w:rPr>
              <w:t>жилищно-коммунального, дорожного хозяйства и транспорта Оренбургской области, администрации района, членам комиссии, прокурору, в дело.</w:t>
            </w:r>
          </w:p>
        </w:tc>
      </w:tr>
    </w:tbl>
    <w:p w:rsidR="00456F27" w:rsidRDefault="00456F27">
      <w:pPr>
        <w:sectPr w:rsidR="00456F27">
          <w:pgSz w:w="11906" w:h="16838"/>
          <w:pgMar w:top="851" w:right="850" w:bottom="851" w:left="1701" w:header="0" w:footer="0" w:gutter="0"/>
          <w:cols w:space="720"/>
          <w:formProt w:val="0"/>
          <w:docGrid w:linePitch="100"/>
        </w:sectPr>
      </w:pPr>
    </w:p>
    <w:tbl>
      <w:tblPr>
        <w:tblStyle w:val="a9"/>
        <w:tblW w:w="9571" w:type="dxa"/>
        <w:tblLayout w:type="fixed"/>
        <w:tblLook w:val="04A0" w:firstRow="1" w:lastRow="0" w:firstColumn="1" w:lastColumn="0" w:noHBand="0" w:noVBand="1"/>
      </w:tblPr>
      <w:tblGrid>
        <w:gridCol w:w="5638"/>
        <w:gridCol w:w="3933"/>
      </w:tblGrid>
      <w:tr w:rsidR="00456F27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456F27" w:rsidRDefault="00456F27">
            <w:pPr>
              <w:spacing w:line="326" w:lineRule="exact"/>
              <w:rPr>
                <w:szCs w:val="28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456F27" w:rsidRDefault="001B2A8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456F27" w:rsidRDefault="001B2A8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456F27" w:rsidRDefault="001B2A8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456F27" w:rsidRDefault="001B2A8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Белогорский сельсовет</w:t>
            </w:r>
          </w:p>
          <w:p w:rsidR="00456F27" w:rsidRDefault="001B2A8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16.06.2</w:t>
            </w:r>
            <w:r>
              <w:rPr>
                <w:sz w:val="28"/>
                <w:szCs w:val="28"/>
              </w:rPr>
              <w:t>025  № 47-п</w:t>
            </w:r>
          </w:p>
        </w:tc>
      </w:tr>
    </w:tbl>
    <w:p w:rsidR="00456F27" w:rsidRDefault="00456F27">
      <w:pPr>
        <w:ind w:firstLine="720"/>
        <w:jc w:val="center"/>
        <w:rPr>
          <w:szCs w:val="28"/>
        </w:rPr>
      </w:pPr>
    </w:p>
    <w:p w:rsidR="00456F27" w:rsidRDefault="001B2A86">
      <w:pPr>
        <w:ind w:firstLine="720"/>
        <w:jc w:val="center"/>
        <w:rPr>
          <w:szCs w:val="28"/>
        </w:rPr>
      </w:pPr>
      <w:r>
        <w:rPr>
          <w:szCs w:val="28"/>
        </w:rPr>
        <w:t xml:space="preserve">Жилые помещения, поврежденные в результате чрезвычайной ситуации, сложившейся на территории Оренбургской области в связи с прохождением весеннего паводка в 2024 году соответствующие требованиям, предъявляемым к жилому помещению, и пригодные </w:t>
      </w:r>
      <w:r>
        <w:rPr>
          <w:szCs w:val="28"/>
        </w:rPr>
        <w:t>для проживания после проведения капитального ремонта</w:t>
      </w:r>
    </w:p>
    <w:p w:rsidR="00456F27" w:rsidRDefault="00456F27">
      <w:pPr>
        <w:rPr>
          <w:sz w:val="24"/>
          <w:szCs w:val="24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94"/>
        <w:gridCol w:w="5326"/>
        <w:gridCol w:w="1562"/>
        <w:gridCol w:w="1982"/>
      </w:tblGrid>
      <w:tr w:rsidR="00456F27">
        <w:trPr>
          <w:trHeight w:val="118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27" w:rsidRDefault="001B2A86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27" w:rsidRDefault="001B2A86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Адрес жилого помещения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27" w:rsidRDefault="001B2A86">
            <w:pPr>
              <w:pStyle w:val="a8"/>
              <w:widowControl w:val="0"/>
              <w:jc w:val="center"/>
              <w:rPr>
                <w:lang w:eastAsia="en-US"/>
              </w:rPr>
            </w:pPr>
            <w:r>
              <w:rPr>
                <w:sz w:val="24"/>
                <w:lang w:eastAsia="en-US"/>
              </w:rPr>
              <w:t>Общая площадь жилого помещения (кв. м)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27" w:rsidRDefault="001B2A86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Кадастровый номер жилого помещения</w:t>
            </w:r>
          </w:p>
        </w:tc>
      </w:tr>
      <w:tr w:rsidR="00456F27">
        <w:trPr>
          <w:trHeight w:val="118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27" w:rsidRDefault="001B2A86">
            <w:pPr>
              <w:widowControl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27" w:rsidRDefault="001B2A86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Российская Федерация, Оренбургская область, Беляевский  муниципальный район,  Белогорский </w:t>
            </w:r>
            <w:r>
              <w:rPr>
                <w:sz w:val="20"/>
              </w:rPr>
              <w:t>сельсовет, село  Алабайтал, ул. Молодежная, дом № 12, кв.1</w:t>
            </w:r>
          </w:p>
          <w:p w:rsidR="00456F27" w:rsidRDefault="001B2A86">
            <w:pPr>
              <w:widowControl w:val="0"/>
              <w:rPr>
                <w:color w:val="000000"/>
                <w:sz w:val="20"/>
              </w:rPr>
            </w:pPr>
            <w:r>
              <w:rPr>
                <w:sz w:val="20"/>
              </w:rPr>
              <w:t>(согласно данным из ЕГРН:  Российская Федерация, Оренбургская область, Беляевский муниципальный район,  Белогорский сельсовет, село Алабайтал, ул.Молодежная, дом № 12, кв.1)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27" w:rsidRDefault="001B2A86">
            <w:pPr>
              <w:widowControl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51,0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27" w:rsidRDefault="001B2A86">
            <w:pPr>
              <w:widowControl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56:06:0103001:620</w:t>
            </w:r>
          </w:p>
        </w:tc>
      </w:tr>
      <w:tr w:rsidR="00456F27">
        <w:trPr>
          <w:trHeight w:val="112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27" w:rsidRDefault="001B2A86">
            <w:pPr>
              <w:widowControl w:val="0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27" w:rsidRDefault="001B2A86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Российская Федерация, Оренбургская область, Беляевский  муниципальный район,  Белогорский сельсовет, село  Алабайтал, ул. Молодежная, дом № 12, кв.3</w:t>
            </w:r>
          </w:p>
          <w:p w:rsidR="00456F27" w:rsidRDefault="001B2A86">
            <w:pPr>
              <w:widowControl w:val="0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(согласно данным из ЕГРН:  Российская Федерация, Оренбургская область, Беляевский муниципальный район,  </w:t>
            </w:r>
            <w:r>
              <w:rPr>
                <w:sz w:val="20"/>
              </w:rPr>
              <w:t>Белогорский сельсовет, село Алабайтал, ул.Молодежная, дом № 12, кв.3)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27" w:rsidRDefault="001B2A86">
            <w:pPr>
              <w:widowControl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50,1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27" w:rsidRDefault="001B2A86">
            <w:pPr>
              <w:widowControl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56:06:0103001:622</w:t>
            </w:r>
          </w:p>
        </w:tc>
      </w:tr>
      <w:tr w:rsidR="00456F27">
        <w:trPr>
          <w:trHeight w:val="112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27" w:rsidRDefault="001B2A86">
            <w:pPr>
              <w:widowControl w:val="0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27" w:rsidRDefault="001B2A86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Российская Федерация, Оренбургская область, Беляевский  муниципальный район,  Белогорский сельсовет, село  Алабайтал, ул. Молодежная, дом № 14, кв.2</w:t>
            </w:r>
          </w:p>
          <w:p w:rsidR="00456F27" w:rsidRDefault="001B2A86">
            <w:pPr>
              <w:widowControl w:val="0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(согласно </w:t>
            </w:r>
            <w:r>
              <w:rPr>
                <w:sz w:val="20"/>
              </w:rPr>
              <w:t>данным из ЕГРН:  Российская Федерация, Оренбургская область, Беляевский муниципальный район,  Белогорский сельсовет, село Алабайтал, ул.Молодежная, дом № 14. кв.2)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27" w:rsidRDefault="001B2A86">
            <w:pPr>
              <w:widowControl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62,6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27" w:rsidRDefault="001B2A86">
            <w:pPr>
              <w:widowControl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56:06:0103001:619</w:t>
            </w:r>
          </w:p>
        </w:tc>
      </w:tr>
      <w:tr w:rsidR="00456F27">
        <w:trPr>
          <w:trHeight w:val="112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27" w:rsidRDefault="001B2A86">
            <w:pPr>
              <w:widowControl w:val="0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27" w:rsidRDefault="001B2A86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Российская Федерация, Оренбургская область, Беляевский  муниципаль</w:t>
            </w:r>
            <w:r>
              <w:rPr>
                <w:sz w:val="20"/>
              </w:rPr>
              <w:t>ный район,  Белогорский сельсовет, село  Алабайтал, ул. Молодежная, дом № 17, кв.2</w:t>
            </w:r>
          </w:p>
          <w:p w:rsidR="00456F27" w:rsidRDefault="001B2A86">
            <w:pPr>
              <w:widowControl w:val="0"/>
              <w:rPr>
                <w:color w:val="000000"/>
                <w:sz w:val="20"/>
              </w:rPr>
            </w:pPr>
            <w:r>
              <w:rPr>
                <w:sz w:val="20"/>
              </w:rPr>
              <w:t>(согласно данным из ЕГРН:  Российская Федерация, Оренбургская область, Беляевский муниципальный район,  Белогорский сельсовет, село Алабайтал, ул.Молодежная, дом № 17, кв.2)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27" w:rsidRDefault="001B2A86">
            <w:pPr>
              <w:widowControl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62,7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27" w:rsidRDefault="001B2A86">
            <w:pPr>
              <w:widowControl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56:06:0103001:597</w:t>
            </w:r>
          </w:p>
        </w:tc>
      </w:tr>
      <w:tr w:rsidR="00456F27">
        <w:trPr>
          <w:trHeight w:val="41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27" w:rsidRDefault="001B2A86">
            <w:pPr>
              <w:widowControl w:val="0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27" w:rsidRDefault="001B2A86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Российская Федерация, Оренбургская область, Беляевский  муниципальный район,  Белогорский сельсовет, село  Алабайтал, ул. Молодежная, дом № 20, кв.2</w:t>
            </w:r>
          </w:p>
          <w:p w:rsidR="00456F27" w:rsidRDefault="001B2A86">
            <w:pPr>
              <w:widowControl w:val="0"/>
              <w:rPr>
                <w:color w:val="000000"/>
                <w:sz w:val="20"/>
              </w:rPr>
            </w:pPr>
            <w:r>
              <w:rPr>
                <w:sz w:val="20"/>
              </w:rPr>
              <w:t>(согласно данным из ЕГРН:  Российская Федерация, Оренбургская область, Беляевски</w:t>
            </w:r>
            <w:r>
              <w:rPr>
                <w:sz w:val="20"/>
              </w:rPr>
              <w:t>й муниципальный район,  Белогорский сельсовет, село Алабайтал, ул.Молодежная, дом № 20, кв.2)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27" w:rsidRDefault="001B2A86">
            <w:pPr>
              <w:widowControl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62,8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27" w:rsidRDefault="001B2A86">
            <w:pPr>
              <w:widowControl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56:06:0103001:599</w:t>
            </w:r>
          </w:p>
        </w:tc>
      </w:tr>
      <w:tr w:rsidR="00456F27">
        <w:trPr>
          <w:trHeight w:val="139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27" w:rsidRDefault="001B2A86">
            <w:pPr>
              <w:widowControl w:val="0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6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27" w:rsidRDefault="001B2A86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Российская Федерация, Оренбургская область, Беляевский  муниципальный район,  Белогорский сельсовет, село  Алабайтал, ул. Молодежная, </w:t>
            </w:r>
            <w:r>
              <w:rPr>
                <w:sz w:val="20"/>
              </w:rPr>
              <w:t>дом № 18, кв.1</w:t>
            </w:r>
          </w:p>
          <w:p w:rsidR="00456F27" w:rsidRDefault="001B2A86">
            <w:pPr>
              <w:widowControl w:val="0"/>
              <w:rPr>
                <w:color w:val="000000"/>
                <w:sz w:val="20"/>
              </w:rPr>
            </w:pPr>
            <w:r>
              <w:rPr>
                <w:sz w:val="20"/>
              </w:rPr>
              <w:t>(согласно данным из ЕГРН:  Российская Федерация, Оренбургская область, Беляевский муниципальный район,  Белогорский сельсовет, село Алабайтал, ул.Молодежная, дом № 18, кв.1)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27" w:rsidRDefault="001B2A86">
            <w:pPr>
              <w:widowControl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62,7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27" w:rsidRDefault="001B2A86">
            <w:pPr>
              <w:widowControl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56:06:0103001:607</w:t>
            </w:r>
          </w:p>
        </w:tc>
      </w:tr>
    </w:tbl>
    <w:p w:rsidR="00456F27" w:rsidRDefault="00456F27"/>
    <w:sectPr w:rsidR="00456F27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F27"/>
    <w:rsid w:val="001B2A86"/>
    <w:rsid w:val="0045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BD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DD0B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 w:cs="DejaVu Sans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"/>
    <w:unhideWhenUsed/>
    <w:rsid w:val="001D0A04"/>
    <w:pPr>
      <w:ind w:left="283" w:hanging="283"/>
    </w:pPr>
    <w:rPr>
      <w:sz w:val="24"/>
      <w:szCs w:val="24"/>
      <w:lang w:eastAsia="ar-SA"/>
    </w:rPr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rsid w:val="00DD0BDB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DD0B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DD0BD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D0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BD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DD0B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 w:cs="DejaVu Sans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"/>
    <w:unhideWhenUsed/>
    <w:rsid w:val="001D0A04"/>
    <w:pPr>
      <w:ind w:left="283" w:hanging="283"/>
    </w:pPr>
    <w:rPr>
      <w:sz w:val="24"/>
      <w:szCs w:val="24"/>
      <w:lang w:eastAsia="ar-SA"/>
    </w:rPr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rsid w:val="00DD0BDB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DD0B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DD0BD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D0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2025-06-17T11:14:00Z</dcterms:created>
  <dcterms:modified xsi:type="dcterms:W3CDTF">2025-06-17T11:14:00Z</dcterms:modified>
  <dc:language>ru-RU</dc:language>
</cp:coreProperties>
</file>